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8FF" w:rsidRPr="000955BD" w:rsidRDefault="00A025EB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مراقبت های جامع پرستاری در بخش مراقبت های ویژه   </w:t>
      </w:r>
      <w:r w:rsidR="009638B3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A2B" w:rsidRPr="009638B3" w:rsidRDefault="00EB3A2B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EB3A2B" w:rsidRPr="009638B3" w:rsidRDefault="00EB3A2B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 w:rsidR="009638B3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A2B" w:rsidRDefault="00EB3A2B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EB3A2B" w:rsidRDefault="00EB3A2B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A025EB" w:rsidRDefault="007168FF" w:rsidP="00A025EB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025EB">
        <w:rPr>
          <w:rFonts w:cs="B Titr" w:hint="cs"/>
          <w:b/>
          <w:bCs/>
          <w:sz w:val="24"/>
          <w:szCs w:val="24"/>
          <w:rtl/>
          <w:lang w:bidi="fa-IR"/>
        </w:rPr>
        <w:t>پرستاری شازند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</w:t>
      </w: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025EB">
        <w:rPr>
          <w:rFonts w:cs="B Titr" w:hint="cs"/>
          <w:b/>
          <w:bCs/>
          <w:sz w:val="24"/>
          <w:szCs w:val="24"/>
          <w:rtl/>
          <w:lang w:bidi="fa-IR"/>
        </w:rPr>
        <w:t>داخلی و جراحی</w:t>
      </w:r>
    </w:p>
    <w:p w:rsidR="007168FF" w:rsidRPr="00032784" w:rsidRDefault="00E339DF" w:rsidP="00A025EB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A025EB"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 پرستاری</w:t>
      </w:r>
    </w:p>
    <w:p w:rsidR="007168FF" w:rsidRDefault="00886781" w:rsidP="000955BD">
      <w:pPr>
        <w:bidi/>
        <w:rPr>
          <w:rFonts w:cs="B Nazanin"/>
          <w:sz w:val="24"/>
          <w:szCs w:val="24"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6F951" wp14:editId="420780CD">
                <wp:simplePos x="0" y="0"/>
                <wp:positionH relativeFrom="column">
                  <wp:posOffset>101600</wp:posOffset>
                </wp:positionH>
                <wp:positionV relativeFrom="paragraph">
                  <wp:posOffset>3810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A2B" w:rsidRPr="000955BD" w:rsidRDefault="00EB3A2B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مراقبت های جامع پرستاری در بخش مراقبت های ویژه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3 واحد   </w:t>
                            </w:r>
                          </w:p>
                          <w:p w:rsidR="00EB3A2B" w:rsidRPr="004F5466" w:rsidRDefault="00EB3A2B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تئوری</w:t>
                            </w:r>
                          </w:p>
                          <w:p w:rsidR="00EB3A2B" w:rsidRPr="000955BD" w:rsidRDefault="00EB3A2B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بزرگسالان 1 تا 3</w:t>
                            </w:r>
                          </w:p>
                          <w:p w:rsidR="00EB3A2B" w:rsidRPr="000955BD" w:rsidRDefault="00EB3A2B" w:rsidP="00A025EB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368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یکشنبه 14 الی 17 و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چهارشنیه 13 الی 17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مجتمع پیامبر اعظم (ص)</w:t>
                            </w:r>
                          </w:p>
                          <w:p w:rsidR="00EB3A2B" w:rsidRPr="000955BD" w:rsidRDefault="00EB3A2B" w:rsidP="00A368C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368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نفر</w:t>
                            </w:r>
                          </w:p>
                          <w:p w:rsidR="00EB3A2B" w:rsidRPr="000955BD" w:rsidRDefault="00EB3A2B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آقای هادی جعفری منش</w:t>
                            </w:r>
                          </w:p>
                          <w:p w:rsidR="00EB3A2B" w:rsidRDefault="00EB3A2B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</w:t>
                            </w:r>
                          </w:p>
                          <w:p w:rsidR="00EB3A2B" w:rsidRPr="0024043B" w:rsidRDefault="00EB3A2B" w:rsidP="00A368C3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368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1/7/1402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الی  15/10/</w:t>
                            </w:r>
                            <w:r w:rsidR="00A368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EB3A2B" w:rsidRDefault="00EB3A2B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6F951" id="Rectangle 4" o:spid="_x0000_s1028" style="position:absolute;left:0;text-align:left;margin-left:8pt;margin-top:.3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" fillcolor="white [3201]" strokecolor="black [3213]" strokeweight=".25pt">
                <v:textbox>
                  <w:txbxContent>
                    <w:p w:rsidR="00EB3A2B" w:rsidRPr="000955BD" w:rsidRDefault="00EB3A2B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مراقبت های جامع پرستاری در بخش مراقبت های ویژه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3 واحد   </w:t>
                      </w:r>
                    </w:p>
                    <w:p w:rsidR="00EB3A2B" w:rsidRPr="004F5466" w:rsidRDefault="00EB3A2B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تئوری</w:t>
                      </w:r>
                    </w:p>
                    <w:p w:rsidR="00EB3A2B" w:rsidRPr="000955BD" w:rsidRDefault="00EB3A2B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بزرگسالان 1 تا 3</w:t>
                      </w:r>
                    </w:p>
                    <w:p w:rsidR="00EB3A2B" w:rsidRPr="000955BD" w:rsidRDefault="00EB3A2B" w:rsidP="00A025EB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</w:t>
                      </w:r>
                      <w:bookmarkStart w:id="1" w:name="_GoBack"/>
                      <w:bookmarkEnd w:id="1"/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368C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یکشنبه 14 الی 17 و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چهارشنیه 13 الی 17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مجتمع پیامبر اعظم (ص)</w:t>
                      </w:r>
                    </w:p>
                    <w:p w:rsidR="00EB3A2B" w:rsidRPr="000955BD" w:rsidRDefault="00EB3A2B" w:rsidP="00A368C3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368C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نفر</w:t>
                      </w:r>
                    </w:p>
                    <w:p w:rsidR="00EB3A2B" w:rsidRPr="000955BD" w:rsidRDefault="00EB3A2B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آقای هادی جعفری منش</w:t>
                      </w:r>
                    </w:p>
                    <w:p w:rsidR="00EB3A2B" w:rsidRDefault="00EB3A2B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</w:t>
                      </w:r>
                    </w:p>
                    <w:p w:rsidR="00EB3A2B" w:rsidRPr="0024043B" w:rsidRDefault="00EB3A2B" w:rsidP="00A368C3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368C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1/7/1402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الی  15/10/</w:t>
                      </w:r>
                      <w:r w:rsidR="00A368C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1402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EB3A2B" w:rsidRDefault="00EB3A2B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1234"/>
        <w:gridCol w:w="3175"/>
        <w:gridCol w:w="1058"/>
        <w:gridCol w:w="885"/>
        <w:gridCol w:w="954"/>
        <w:gridCol w:w="907"/>
        <w:gridCol w:w="602"/>
      </w:tblGrid>
      <w:tr w:rsidR="00A5386C" w:rsidRPr="00F70CC4" w:rsidTr="00255EA2">
        <w:trPr>
          <w:jc w:val="center"/>
        </w:trPr>
        <w:tc>
          <w:tcPr>
            <w:tcW w:w="418" w:type="pct"/>
            <w:vMerge w:val="restart"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50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A5386C" w:rsidRPr="00F70CC4" w:rsidRDefault="00A532DF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A5386C" w:rsidRPr="00F70CC4" w:rsidRDefault="003F0AB1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84" w:type="pct"/>
            <w:gridSpan w:val="2"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5386C" w:rsidRPr="00F70CC4" w:rsidTr="00255EA2">
        <w:trPr>
          <w:trHeight w:val="211"/>
          <w:jc w:val="center"/>
        </w:trPr>
        <w:tc>
          <w:tcPr>
            <w:tcW w:w="418" w:type="pct"/>
            <w:vMerge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50" w:type="pct"/>
            <w:vMerge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70CC4" w:rsidRDefault="00A5386C" w:rsidP="00EB3A2B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5386C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A5386C" w:rsidRPr="00F563A6" w:rsidRDefault="00A5386C" w:rsidP="00EB3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A5386C" w:rsidRPr="00F563A6" w:rsidRDefault="00A025EB" w:rsidP="00EB3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بخش مراقبت های ویژه</w:t>
            </w:r>
          </w:p>
        </w:tc>
        <w:tc>
          <w:tcPr>
            <w:tcW w:w="1650" w:type="pct"/>
            <w:shd w:val="clear" w:color="auto" w:fill="auto"/>
            <w:vAlign w:val="center"/>
          </w:tcPr>
          <w:p w:rsidR="00A025EB" w:rsidRPr="00A025EB" w:rsidRDefault="00A025EB" w:rsidP="00A025EB">
            <w:pPr>
              <w:bidi/>
              <w:spacing w:after="0" w:line="240" w:lineRule="auto"/>
              <w:ind w:left="6" w:hanging="1"/>
              <w:contextualSpacing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دانشجو بتواند</w:t>
            </w:r>
          </w:p>
          <w:p w:rsidR="00A025EB" w:rsidRPr="00A025EB" w:rsidRDefault="00A025EB" w:rsidP="00A025E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025EB">
              <w:rPr>
                <w:rFonts w:ascii="Calibri" w:eastAsia="Times New Roman" w:hAnsi="Calibri" w:cs="B Nazanin" w:hint="cs"/>
                <w:rtl/>
              </w:rPr>
              <w:t>1- دو خصوصیات بخش مراقبت های ویژه را بر اساس کتاب منبع شرح دهید.</w:t>
            </w:r>
          </w:p>
          <w:p w:rsidR="00A025EB" w:rsidRPr="00A025EB" w:rsidRDefault="00A025EB" w:rsidP="00A025E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025EB">
              <w:rPr>
                <w:rFonts w:ascii="Calibri" w:eastAsia="Times New Roman" w:hAnsi="Calibri" w:cs="B Nazanin" w:hint="cs"/>
                <w:rtl/>
              </w:rPr>
              <w:t>2- تجهیزات مهم بخش مراقبت های ویژه را بر اساس منبع برشمرد.</w:t>
            </w:r>
          </w:p>
          <w:p w:rsidR="00A025EB" w:rsidRPr="00A025EB" w:rsidRDefault="00A025EB" w:rsidP="00A025E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A025EB">
              <w:rPr>
                <w:rFonts w:ascii="Calibri" w:eastAsia="Times New Roman" w:hAnsi="Calibri" w:cs="B Nazanin" w:hint="cs"/>
                <w:rtl/>
              </w:rPr>
              <w:t xml:space="preserve">3- دو دسته عمده بیماران کاندید بستری در بخش مراقبت های ویژه را بر اساس کتاب منبع به طور کامل نام ببرد. </w:t>
            </w:r>
          </w:p>
          <w:p w:rsidR="0073628F" w:rsidRPr="00F563A6" w:rsidRDefault="00A025EB" w:rsidP="00A025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</w:rPr>
              <w:t xml:space="preserve">4- اهداف مراقبت های پرستاری در بخش </w:t>
            </w:r>
            <w:r w:rsidRPr="00A025EB">
              <w:rPr>
                <w:rFonts w:ascii="Calibri" w:eastAsia="Times New Roman" w:hAnsi="Calibri" w:cs="B Nazanin"/>
              </w:rPr>
              <w:t>CCU</w:t>
            </w: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 را بر اساس کتاب منبع به طور کامل شرح دهد.</w:t>
            </w:r>
          </w:p>
          <w:p w:rsidR="00A5386C" w:rsidRPr="00F563A6" w:rsidRDefault="00A5386C" w:rsidP="00EB3A2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A5386C" w:rsidRDefault="00255EA2" w:rsidP="00EB3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A5386C" w:rsidRDefault="00A025EB" w:rsidP="00EB3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A025EB" w:rsidRPr="00F563A6" w:rsidRDefault="00A025EB" w:rsidP="00A025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  <w:r w:rsidR="003249E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A5386C" w:rsidRDefault="00A025EB" w:rsidP="00EB3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A025EB" w:rsidRPr="00A025EB" w:rsidRDefault="00A025EB" w:rsidP="00A025E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A025EB" w:rsidRPr="00A025EB" w:rsidRDefault="00A025EB" w:rsidP="00A025EB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A5386C" w:rsidRPr="00F563A6" w:rsidRDefault="00A025EB" w:rsidP="00A025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3- آزمون کتبی پایان ترم 70 درصد (تشریحی </w:t>
            </w: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lastRenderedPageBreak/>
              <w:t>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563A6" w:rsidRDefault="00255EA2" w:rsidP="00EB3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41" w:type="pct"/>
            <w:shd w:val="clear" w:color="auto" w:fill="auto"/>
          </w:tcPr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آناتومی و فیزیولوژی سلول های قلبی  </w:t>
            </w:r>
          </w:p>
        </w:tc>
        <w:tc>
          <w:tcPr>
            <w:tcW w:w="1650" w:type="pct"/>
            <w:shd w:val="clear" w:color="auto" w:fill="auto"/>
          </w:tcPr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لایه های مختلف سلول های قلبی را بر اساس کتاب منبع به طور کامل نام ببرد.</w:t>
            </w:r>
          </w:p>
          <w:p w:rsidR="00255EA2" w:rsidRDefault="00255EA2" w:rsidP="00255EA2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ویژگی های اختصاصی سلول های قلبی را بر اساس کتاب منبه به طور کامل توضیح دهید.</w:t>
            </w:r>
          </w:p>
          <w:p w:rsidR="00255EA2" w:rsidRDefault="00255EA2" w:rsidP="00255EA2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ساختارهای سلولی و نحوه عملکرد سلول های قلبی را بر اساس کتاب منبع به طور کامل توضیح دهید.</w:t>
            </w:r>
          </w:p>
          <w:p w:rsidR="00255EA2" w:rsidRPr="00C9406F" w:rsidRDefault="00255EA2" w:rsidP="00255EA2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عملکرد سیستم هدایتی قلب را بر اساس کتاب منبع به طور کامل توضیح داد. 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مراحل پتانسیل عمل سلول های قلبی</w:t>
            </w:r>
          </w:p>
        </w:tc>
        <w:tc>
          <w:tcPr>
            <w:tcW w:w="1650" w:type="pct"/>
            <w:shd w:val="clear" w:color="auto" w:fill="auto"/>
          </w:tcPr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پتانسیل عمل سلول های قلبی را بر اساس کتاب منبع به طور کامل شرح دهد.</w:t>
            </w:r>
          </w:p>
          <w:p w:rsidR="00255EA2" w:rsidRDefault="00255EA2" w:rsidP="00255EA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مذاحل پتانسیل عمل سلول های قلبی را بر اساس کتاب منبع شرح دهد</w:t>
            </w:r>
          </w:p>
          <w:p w:rsidR="00255EA2" w:rsidRPr="001B4C01" w:rsidRDefault="00255EA2" w:rsidP="00255EA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دوره تحریک پذیری سلول های قلبی را بر اساس کتاب منبع شرح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تفسیر امواج قلبی از دیدگاه الکتوکاردیوگرام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1-اشتقاقهای استاندارد قلبی را بر اساس کتاب منبع به طور کامل توضیح دهید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قوانین وکتوگرام را براساس کتاب منبع به طور کامل شرح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نحوه استاندارد کردن دستگاه الکتروگرافی را توضیح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امواج الکتروکاردیوگرام را شناسایی و تغییرات آن را بر اساس کتاب منبع به طور کامل تفسیر کند.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محور الکتیریکی قلب را بر اساس کتاب منبع به طور صحیح رسم نماید.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علل انحراف محور الکتریکی قلب را بر اساس کتاب منبع به طور صحیح تشخیص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اختلالات ریتم سینوسی </w:t>
            </w:r>
          </w:p>
        </w:tc>
        <w:tc>
          <w:tcPr>
            <w:tcW w:w="1650" w:type="pct"/>
            <w:shd w:val="clear" w:color="auto" w:fill="auto"/>
          </w:tcPr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مراحل تفسیر یک استریپ را بر اساس کتاب منبع به طور کامل شرح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خصوصیات ریتم سینوسی طبیعی را بر اساس کتاب منبع شرح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ریتم برادیکاردی سینوسی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علل ایجاد و درمان ریتم برادیکاردی سینوسی را بر اساس کتاب مرجع به طور صحیح بیان نماید.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ریتم تاکیکاردی سینوسی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علل ایجاد و درمان ریتم تاکیکاردی سینوسی را بر اساس کتاب مرجع به طور صحیح بیان نماید.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ریتم آریتمی  سینوسی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علل ایجاد و درمان ریتم آریتمی سینوسی را بر اساس کتاب مرجع به طور صحیح بیان نماید.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اختلالات دهلیزی </w:t>
            </w:r>
          </w:p>
        </w:tc>
        <w:tc>
          <w:tcPr>
            <w:tcW w:w="1650" w:type="pct"/>
            <w:shd w:val="clear" w:color="auto" w:fill="auto"/>
          </w:tcPr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ریتم اکستراسیستول دهلیزی سینوسی،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ریتم تاکیکاردی حمله ای دهلیزی،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ریتم فیبریلاسیون دهلیزی،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فلوتر دهلیزی،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تاکیکاردی چندکانونی دهلیزی،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ریتم پیس میکر سرگردان، علل و درمان را بر اساس کتاب مرجع به طور صحیح تشخیص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آریتمی های جانکشن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ریتم کمپلکس زودرس جانکشنال،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ریتم جانکشن،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تاکیکاردی جانکشن،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ریتم جانکشن تسریع شده 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سندرم گروه سینوسی بیمار،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سندرم ولف پارکینسون ولف، علل و درمان را بر اساس کتاب مرجع به طور صحیح تشخیص دهد.</w:t>
            </w:r>
          </w:p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آریتم یهای بطنی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بتواند...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اکستراسیتولی بطنی،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ریتم تاکیکاردی بطنی،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ریتم تاکیکاردی بطنی چند شکلی 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ریتم ایدئوونتریکولار ، علل و درمان را بر اساس کتاب مرجع به طور صحیح تشخیص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ریتم فیبریلاسیون ، علل و درمان را بر اساس کتاب مرجع به طور صحیح تشخیص دهد.</w:t>
            </w:r>
          </w:p>
          <w:p w:rsidR="00255EA2" w:rsidRPr="000C6846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6- آسیستولی ، علل و درمان را بر اساس کتاب مرجع به طور صحیح تشخیص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اختلالات هدایتی قلب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انواع اختلالات هدایتی در گروه سینوسی تشخیص، علائم و نحوه درمان را بر اساس کتاب مرجع بطور کامل شرح دهد. 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انواع اختلالات هدایتی در گروه دهلیزی- بطنی تشخیص، علائم و نحوه درمان را بر اساس کتاب مرجع بطور کامل شرح دهد.</w:t>
            </w:r>
          </w:p>
          <w:p w:rsidR="00255EA2" w:rsidRPr="00F079F3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اختلالات هدایت داخل بطنی را تشخیص، علائم و نحوه درمان را بر اساس کتاب مرجع بطور کامل شرح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بیماری های ایسکمی قلبی 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نحوه تشکیل آرترواسکلروزیس را بر اساس کتاب منبع به طور کامل شرح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عوامل موثر در بروز بیماری های ایسکمیک قلب را بر اساس کتاب منبع به طور کامل شرح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انواع و علل آنژین صدری صدری را بر اساس کتاب منبع به طور کامل بیان کند.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4- علائم انفارکتوس میوکارد و مداخلات پرستاری را بر اساس کتاب منبع به طور کامل شرح دهد. </w:t>
            </w:r>
          </w:p>
          <w:p w:rsidR="00255EA2" w:rsidRPr="00344496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تغییرات الکتروکاردیوگرام در انفارکتوس میوکارد را بر اساس کتاب منبع به طور صحیح تشخیص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lastRenderedPageBreak/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پیس میکر قلبی و دستگاه الکتروشوک 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بتواند...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پیس میکرهای قلبی را بر اساس کتاب منبع به طور صحص طبقه بندی نماید.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نحوه تنظیم پیس میکر موقت را بر اساس کتاب منبع به طور کامل توضیح دهد.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عملکرد پیس در </w:t>
            </w:r>
            <w:r>
              <w:rPr>
                <w:rFonts w:cs="B Nazanin"/>
                <w:lang w:bidi="fa-IR"/>
              </w:rPr>
              <w:t>EKG</w:t>
            </w:r>
            <w:r>
              <w:rPr>
                <w:rFonts w:cs="B Nazanin" w:hint="cs"/>
                <w:rtl/>
                <w:lang w:bidi="fa-IR"/>
              </w:rPr>
              <w:t xml:space="preserve"> را بر اساس کتاب مرجع به طور صحیح بررسی نماید.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انواع بدکاری پیس میکر موقت و اقدامات مروبط برای رفع مشکل را بر اساس کتاب مرجع به طور کامل شرح دهد. 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5- کار دستگاه الکتروشوک را بر اساس کتاب مرجع به طور کامل توضیح دهد.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255EA2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41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هیپرتروفی بطن و احیا قلبی و ریوی پایه و پیشرفته بزرگسالان</w:t>
            </w:r>
          </w:p>
        </w:tc>
        <w:tc>
          <w:tcPr>
            <w:tcW w:w="1650" w:type="pct"/>
            <w:shd w:val="clear" w:color="auto" w:fill="auto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بتواند...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علائم هیپرتروفی دهلیز راست و چپ را بر اساس کتاب مرجع به طور صحیح مقایسه کند.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هیپرتروفی بطن  راست و چپ را بر اساس کتاب مرجع به طور صحیح مقایسه کند.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احیا قلبی و ریوی پایه در بزرگسالان را بر اساس کتاب مرجع به طور کامل شرح دهد. </w:t>
            </w:r>
          </w:p>
          <w:p w:rsidR="00255EA2" w:rsidRDefault="00255EA2" w:rsidP="00255EA2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4- احیا قلبی و ریوی پیشرفته در بزرگسالان را بر اساس کتاب مرجع به طور کامل شرح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255EA2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255EA2" w:rsidRPr="00A025EB" w:rsidRDefault="00255EA2" w:rsidP="00255EA2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255EA2" w:rsidRPr="00F563A6" w:rsidRDefault="00255EA2" w:rsidP="00255E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7500B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641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 w:hint="cs"/>
                <w:rtl/>
              </w:rPr>
              <w:t>اتیولوژی،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پاتوفیزیولوژی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یافته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کلینیکی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پارا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کلینیکی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نارسایی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حاد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مزمن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کلیه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را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شرح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دهد</w:t>
            </w:r>
            <w:r w:rsidRPr="00476BDC">
              <w:rPr>
                <w:rFonts w:cs="B Nazanin"/>
                <w:lang w:bidi="fa-IR"/>
              </w:rPr>
              <w:t>.</w:t>
            </w:r>
          </w:p>
        </w:tc>
        <w:tc>
          <w:tcPr>
            <w:tcW w:w="1650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علائم نارسایی حاد و مزمن کلیوی را بر اساس کتاب مرجع نام ببرد.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آزمایشات مهم در تشخیص بیماری کلیوی را بر اساس کتاب مرجع تفسیر کند.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مراقبت های پرستاری از بیماران دچار نارسایی حاد و مزمن کلیوی را بر اساس کتاب مرجه طرح ریزی نماید.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  <w:p w:rsidR="003249ED" w:rsidRPr="00F563A6" w:rsidRDefault="003249ED" w:rsidP="003249E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نرم افزار تفسیر نوار قلب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7500B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41" w:type="pct"/>
            <w:shd w:val="clear" w:color="auto" w:fill="auto"/>
          </w:tcPr>
          <w:p w:rsidR="0007500B" w:rsidRPr="00476BDC" w:rsidRDefault="0007500B" w:rsidP="0007500B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476BDC">
              <w:rPr>
                <w:rFonts w:cs="B Nazanin" w:hint="cs"/>
                <w:rtl/>
              </w:rPr>
              <w:t>از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انواع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درمانی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جایگزین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کلیه،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همودیالیز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مراقبت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پرستاری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قبل،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حین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بعد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از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دیالیز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را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 w:hint="cs"/>
                <w:rtl/>
              </w:rPr>
              <w:t>توضیح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دهد</w:t>
            </w:r>
            <w:r w:rsidRPr="00476BDC">
              <w:rPr>
                <w:rFonts w:cs="B Nazanin"/>
                <w:lang w:bidi="fa-IR"/>
              </w:rPr>
              <w:t>.</w:t>
            </w:r>
          </w:p>
        </w:tc>
        <w:tc>
          <w:tcPr>
            <w:tcW w:w="1650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اندیکاسیون های انجام همودیالیز را بر اساس کتاب مرجع شرح دهد.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دور پمپ همودیالیز را بر اساس شرایط بیمار بر اساس کتب مرجع تنظیم نماید.</w:t>
            </w:r>
          </w:p>
          <w:p w:rsidR="0007500B" w:rsidRP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مراقبت های پرستاری در قبل، حین و بعد از همودیالیز را بر اساس کتاب مرجع طرح ریزی نماید.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7500B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 w:hint="cs"/>
                <w:rtl/>
              </w:rPr>
              <w:t>از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انواع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درمانی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جایگزین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کلیه،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روش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دیالیز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صفاقی،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عوارض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و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مراقبت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های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آن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را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شرح</w:t>
            </w:r>
            <w:r w:rsidRPr="00476BDC">
              <w:rPr>
                <w:rFonts w:cs="B Nazanin"/>
                <w:lang w:bidi="fa-IR"/>
              </w:rPr>
              <w:t xml:space="preserve"> </w:t>
            </w:r>
            <w:r w:rsidRPr="00476BDC">
              <w:rPr>
                <w:rFonts w:cs="B Nazanin" w:hint="cs"/>
                <w:rtl/>
              </w:rPr>
              <w:t>دهد</w:t>
            </w:r>
            <w:r w:rsidRPr="00476BDC">
              <w:rPr>
                <w:rFonts w:cs="B Nazanin"/>
                <w:lang w:bidi="fa-IR"/>
              </w:rPr>
              <w:t>.</w:t>
            </w:r>
          </w:p>
        </w:tc>
        <w:tc>
          <w:tcPr>
            <w:tcW w:w="1650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بیمار کاندید جراحی پیوند کلیوی را بر اساس کتاب مرجع مشخص کند.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رد پیوند کلیوی را بر اساس کتاب مرجع شرح دهد.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دیالیز صفاقی را با همودیالیز بر اساس کتاب مرجع مقایسه کند.</w:t>
            </w:r>
          </w:p>
          <w:p w:rsidR="0007500B" w:rsidRP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4- عوارض پیوند کلیه را بر اساس کتاب مرجع شرح دهد.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3- آزمون کتبی پایان ترم 70 درصد (تشریحی </w:t>
            </w: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lastRenderedPageBreak/>
              <w:t>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</w:tr>
      <w:tr w:rsidR="0007500B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641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476BDC">
              <w:rPr>
                <w:rFonts w:cs="B Nazanin"/>
                <w:rtl/>
                <w:lang w:bidi="fa-IR"/>
              </w:rPr>
              <w:t>پ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 w:hint="eastAsia"/>
                <w:rtl/>
                <w:lang w:bidi="fa-IR"/>
              </w:rPr>
              <w:t>وند</w:t>
            </w:r>
            <w:r w:rsidRPr="00476BDC">
              <w:rPr>
                <w:rFonts w:cs="B Nazanin"/>
                <w:rtl/>
                <w:lang w:bidi="fa-IR"/>
              </w:rPr>
              <w:t xml:space="preserve"> کل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 w:hint="eastAsia"/>
                <w:rtl/>
                <w:lang w:bidi="fa-IR"/>
              </w:rPr>
              <w:t>ه</w:t>
            </w:r>
            <w:r w:rsidRPr="00476BDC">
              <w:rPr>
                <w:rFonts w:cs="B Nazanin"/>
                <w:rtl/>
                <w:lang w:bidi="fa-IR"/>
              </w:rPr>
              <w:t xml:space="preserve"> و مراقبتها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/>
                <w:rtl/>
                <w:lang w:bidi="fa-IR"/>
              </w:rPr>
              <w:t xml:space="preserve"> قبل و بعد از آن را توض</w:t>
            </w:r>
            <w:r w:rsidRPr="00476BDC">
              <w:rPr>
                <w:rFonts w:cs="B Nazanin" w:hint="cs"/>
                <w:rtl/>
                <w:lang w:bidi="fa-IR"/>
              </w:rPr>
              <w:t>ی</w:t>
            </w:r>
            <w:r w:rsidRPr="00476BDC">
              <w:rPr>
                <w:rFonts w:cs="B Nazanin" w:hint="eastAsia"/>
                <w:rtl/>
                <w:lang w:bidi="fa-IR"/>
              </w:rPr>
              <w:t>ح</w:t>
            </w:r>
            <w:r w:rsidRPr="00476BDC">
              <w:rPr>
                <w:rFonts w:cs="B Nazanin"/>
                <w:rtl/>
                <w:lang w:bidi="fa-IR"/>
              </w:rPr>
              <w:t xml:space="preserve"> دهد.</w:t>
            </w:r>
          </w:p>
        </w:tc>
        <w:tc>
          <w:tcPr>
            <w:tcW w:w="1650" w:type="pct"/>
            <w:shd w:val="clear" w:color="auto" w:fill="auto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بیمار کاندید جراحی پیوند کلیوی را بر اساس کتاب مرجع مشخص کند.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رد پیوند کلیوی را بر اساس کتاب مرجع شرح دهد.</w:t>
            </w:r>
          </w:p>
          <w:p w:rsidR="0007500B" w:rsidRDefault="0007500B" w:rsidP="0007500B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مراقبت های پرستاری در قبل، حین و بعد از پیوند کلیوی را بر اساس کتاب مرجع طرح ریزی نماید.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07500B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07500B" w:rsidRPr="00A025EB" w:rsidRDefault="0007500B" w:rsidP="0007500B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07500B" w:rsidRPr="00F563A6" w:rsidRDefault="0007500B" w:rsidP="00075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9456E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41" w:type="pct"/>
            <w:shd w:val="clear" w:color="auto" w:fill="auto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  <w:p w:rsidR="0039456E" w:rsidRPr="00476BDC" w:rsidRDefault="0039456E" w:rsidP="003945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اصول و مفاهیم مراقبت های ویژه</w:t>
            </w:r>
          </w:p>
        </w:tc>
        <w:tc>
          <w:tcPr>
            <w:tcW w:w="1650" w:type="pct"/>
            <w:shd w:val="clear" w:color="auto" w:fill="auto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39456E" w:rsidRDefault="0039456E" w:rsidP="0039456E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1-  آناتومی ریه را بر اساس کتاب مرجع شرح دهد. </w:t>
            </w:r>
          </w:p>
          <w:p w:rsidR="0039456E" w:rsidRDefault="0039456E" w:rsidP="0039456E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حجم ها و ظرفیت های ریه را بر اساس کتاب مرجع تعریف کند. </w:t>
            </w:r>
          </w:p>
          <w:p w:rsidR="0039456E" w:rsidRDefault="0039456E" w:rsidP="0039456E">
            <w:pPr>
              <w:pStyle w:val="ListParagraph"/>
              <w:bidi/>
              <w:spacing w:after="0" w:line="240" w:lineRule="auto"/>
              <w:ind w:left="6" w:hang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اصول انتشار گازهای تنفسی را بر اساس کتاب مرجع شرح دهد.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9456E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641" w:type="pct"/>
            <w:shd w:val="clear" w:color="auto" w:fill="auto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آشنایی با </w:t>
            </w:r>
            <w:r w:rsidRPr="0039456E">
              <w:rPr>
                <w:rFonts w:cs="B Nazanin"/>
                <w:rtl/>
                <w:lang w:bidi="fa-IR"/>
              </w:rPr>
              <w:t>اصول مانیتورینگ</w:t>
            </w:r>
            <w:r w:rsidRPr="0039456E">
              <w:rPr>
                <w:rFonts w:cs="B Nazanin" w:hint="cs"/>
                <w:rtl/>
                <w:lang w:bidi="fa-IR"/>
              </w:rPr>
              <w:t xml:space="preserve"> و پایش</w:t>
            </w:r>
            <w:r w:rsidRPr="0039456E">
              <w:rPr>
                <w:rFonts w:cs="B Nazanin"/>
                <w:rtl/>
                <w:lang w:bidi="fa-IR"/>
              </w:rPr>
              <w:t xml:space="preserve"> بیمار</w:t>
            </w:r>
            <w:r w:rsidRPr="0039456E">
              <w:rPr>
                <w:rFonts w:cs="B Nazanin" w:hint="cs"/>
                <w:rtl/>
                <w:lang w:bidi="fa-IR"/>
              </w:rPr>
              <w:t xml:space="preserve"> در ای سی یو</w:t>
            </w:r>
          </w:p>
        </w:tc>
        <w:tc>
          <w:tcPr>
            <w:tcW w:w="1650" w:type="pct"/>
            <w:shd w:val="clear" w:color="auto" w:fill="auto"/>
          </w:tcPr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نقش بررسی همودینامیک بیمار را در مراقبت های پرستاری بر اسا کتاب مرجع شرح دهد.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نحوه اندازه گیری </w:t>
            </w:r>
            <w:r>
              <w:rPr>
                <w:rFonts w:cs="B Nazanin"/>
                <w:lang w:bidi="fa-IR"/>
              </w:rPr>
              <w:t>CVP</w:t>
            </w:r>
            <w:r>
              <w:rPr>
                <w:rFonts w:cs="B Nazanin" w:hint="cs"/>
                <w:rtl/>
                <w:lang w:bidi="fa-IR"/>
              </w:rPr>
              <w:t xml:space="preserve"> را بر اساس کتاب مرجع شرح دهد.</w:t>
            </w:r>
          </w:p>
          <w:p w:rsidR="0039456E" w:rsidRP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مقادیر نرمال فشار خون، تنفس، نبض، فشار متوسط شریانی، حجم ضربه ای را بر اساس کتاب مرجه بیان کند.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9456E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41" w:type="pct"/>
            <w:shd w:val="clear" w:color="auto" w:fill="auto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39456E">
              <w:rPr>
                <w:rFonts w:cs="B Nazanin"/>
                <w:rtl/>
                <w:lang w:bidi="fa-IR"/>
              </w:rPr>
              <w:t>مدیریت راه هوایی</w:t>
            </w:r>
            <w:r w:rsidRPr="0039456E">
              <w:rPr>
                <w:rFonts w:cs="B Nazanin" w:hint="cs"/>
                <w:rtl/>
                <w:lang w:bidi="fa-IR"/>
              </w:rPr>
              <w:t xml:space="preserve"> بیمار </w:t>
            </w:r>
          </w:p>
        </w:tc>
        <w:tc>
          <w:tcPr>
            <w:tcW w:w="1650" w:type="pct"/>
            <w:shd w:val="clear" w:color="auto" w:fill="auto"/>
          </w:tcPr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سایز مناسب لوله تراشه را بر اساس کتاب مرجع برای بیمار فرضی تعیین کند.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مراقبت های مرتبط با لوله تراشه را بر اساس کتاب مرجع طرح ریزی کند. 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مراقبت های مرتبط با لوله تراکئوستومی را بر اساس کتاب مرجع  طرح ریزی کند.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9456E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41" w:type="pct"/>
            <w:shd w:val="clear" w:color="auto" w:fill="auto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39456E">
              <w:rPr>
                <w:rFonts w:cs="B Nazanin"/>
                <w:rtl/>
                <w:lang w:bidi="fa-IR"/>
              </w:rPr>
              <w:t>تفسیر</w:t>
            </w:r>
            <w:r w:rsidRPr="0039456E">
              <w:rPr>
                <w:rFonts w:cs="B Nazanin" w:hint="cs"/>
                <w:rtl/>
                <w:lang w:bidi="fa-IR"/>
              </w:rPr>
              <w:t xml:space="preserve"> </w:t>
            </w:r>
            <w:r w:rsidRPr="0039456E">
              <w:rPr>
                <w:rFonts w:cs="B Nazanin"/>
                <w:lang w:bidi="fa-IR"/>
              </w:rPr>
              <w:t xml:space="preserve"> ABG</w:t>
            </w:r>
          </w:p>
        </w:tc>
        <w:tc>
          <w:tcPr>
            <w:tcW w:w="1650" w:type="pct"/>
            <w:shd w:val="clear" w:color="auto" w:fill="auto"/>
          </w:tcPr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آزمایش تفسیر گازهای خونی شریانی بیمار را بر اساس پارامترهای کتاب مرجع تفسیر کنید.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مراقبت های پرستاری از بیمار دچار اسیدوز تنفسی را بر اساس کتاب مرجع طرح ریزی کند. 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مراقبت های پرستاری از بیمار دچار اسیدوز متابولیک را بر اساس کتاب مرجع طرح ریزی کند.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4- مراقبت های پرستاری از بیمار دچار آکالوز تنفسی را بر اساس کتاب مرجع طرح ریزی کند.</w:t>
            </w:r>
          </w:p>
          <w:p w:rsidR="0039456E" w:rsidRDefault="0039456E" w:rsidP="0039456E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مراقبت های پرستاری از بیمار دچار آلکالوز متابولیک را بر اساس کتاب مرجع طرح ریزی کند.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پیش آزمون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9456E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39456E" w:rsidRPr="00A025EB" w:rsidRDefault="0039456E" w:rsidP="0039456E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3- آزمون کتبی پایان ترم 70 درصد (تشریحی </w:t>
            </w: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lastRenderedPageBreak/>
              <w:t>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39456E" w:rsidRPr="00F563A6" w:rsidRDefault="0039456E" w:rsidP="0039456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</w:tr>
      <w:tr w:rsidR="00712715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641" w:type="pct"/>
            <w:shd w:val="clear" w:color="auto" w:fill="auto"/>
          </w:tcPr>
          <w:p w:rsidR="00712715" w:rsidRPr="00EB3A2B" w:rsidRDefault="00712715" w:rsidP="007127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EB3A2B">
              <w:rPr>
                <w:rFonts w:cs="B Nazanin"/>
                <w:rtl/>
                <w:lang w:bidi="fa-IR"/>
              </w:rPr>
              <w:t>اصول پا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ه</w:t>
            </w:r>
            <w:r w:rsidRPr="00EB3A2B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و</w:t>
            </w:r>
          </w:p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EB3A2B">
              <w:rPr>
                <w:rFonts w:cs="B Nazanin"/>
                <w:rtl/>
                <w:lang w:bidi="fa-IR"/>
              </w:rPr>
              <w:t xml:space="preserve"> اصول پ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شرفته</w:t>
            </w:r>
            <w:r w:rsidRPr="00EB3A2B">
              <w:rPr>
                <w:rFonts w:cs="B Nazanin"/>
                <w:rtl/>
                <w:lang w:bidi="fa-IR"/>
              </w:rPr>
              <w:t xml:space="preserve"> تهو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ه</w:t>
            </w:r>
            <w:r w:rsidRPr="00EB3A2B">
              <w:rPr>
                <w:rFonts w:cs="B Nazanin"/>
                <w:rtl/>
                <w:lang w:bidi="fa-IR"/>
              </w:rPr>
              <w:t xml:space="preserve"> مکان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ک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/>
                <w:rtl/>
                <w:lang w:bidi="fa-IR"/>
              </w:rPr>
              <w:t xml:space="preserve"> و جداساز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/>
                <w:rtl/>
                <w:lang w:bidi="fa-IR"/>
              </w:rPr>
              <w:t xml:space="preserve"> ب</w:t>
            </w:r>
            <w:r w:rsidRPr="00EB3A2B">
              <w:rPr>
                <w:rFonts w:cs="B Nazanin" w:hint="cs"/>
                <w:rtl/>
                <w:lang w:bidi="fa-IR"/>
              </w:rPr>
              <w:t>ی</w:t>
            </w:r>
            <w:r w:rsidRPr="00EB3A2B">
              <w:rPr>
                <w:rFonts w:cs="B Nazanin" w:hint="eastAsia"/>
                <w:rtl/>
                <w:lang w:bidi="fa-IR"/>
              </w:rPr>
              <w:t>مار</w:t>
            </w:r>
            <w:r w:rsidRPr="00EB3A2B">
              <w:rPr>
                <w:rFonts w:cs="B Nazanin"/>
                <w:rtl/>
                <w:lang w:bidi="fa-IR"/>
              </w:rPr>
              <w:t xml:space="preserve"> از دستگاه</w:t>
            </w:r>
          </w:p>
        </w:tc>
        <w:tc>
          <w:tcPr>
            <w:tcW w:w="1650" w:type="pct"/>
            <w:shd w:val="clear" w:color="auto" w:fill="auto"/>
          </w:tcPr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برای بیمار فرضی بر اساس شرایط پزشکی تنظیمات ونتیلاتور را انجام دهد.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مراقبت های پرستاری از بیمار تحت تهویه مکانیکی را بر اساس کتاب مرجع طرح ریزی کند. 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3- عوارض مراقبت های پرستاری را بر اساس کتاب مرجع شرح دهد.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12715" w:rsidRPr="00A025EB" w:rsidRDefault="00712715" w:rsidP="00712715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712715" w:rsidRPr="00A025EB" w:rsidRDefault="00712715" w:rsidP="00712715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12715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41" w:type="pct"/>
            <w:shd w:val="clear" w:color="auto" w:fill="auto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اصول </w:t>
            </w:r>
            <w:r w:rsidRPr="00712715">
              <w:rPr>
                <w:rFonts w:cs="B Nazanin"/>
                <w:rtl/>
                <w:lang w:bidi="fa-IR"/>
              </w:rPr>
              <w:t>اکسیژن تراپی</w:t>
            </w:r>
          </w:p>
        </w:tc>
        <w:tc>
          <w:tcPr>
            <w:tcW w:w="1650" w:type="pct"/>
            <w:shd w:val="clear" w:color="auto" w:fill="auto"/>
          </w:tcPr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انواع وسایل اکسیژن تراپی را بر اساس کتاب مرجع شرح دهد.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عوارض اکسیژن تراپی را بر اساس کتاب مرجع شرح دهد.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12715" w:rsidRPr="00A025EB" w:rsidRDefault="00712715" w:rsidP="00712715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712715" w:rsidRPr="00A025EB" w:rsidRDefault="00712715" w:rsidP="00712715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12715" w:rsidRPr="00F563A6" w:rsidTr="00255EA2">
        <w:trPr>
          <w:trHeight w:val="2268"/>
          <w:jc w:val="center"/>
        </w:trPr>
        <w:tc>
          <w:tcPr>
            <w:tcW w:w="418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641" w:type="pct"/>
            <w:shd w:val="clear" w:color="auto" w:fill="auto"/>
          </w:tcPr>
          <w:p w:rsidR="00712715" w:rsidRDefault="00712715" w:rsidP="0071271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2715">
              <w:rPr>
                <w:rFonts w:cs="B Nazanin" w:hint="cs"/>
                <w:rtl/>
                <w:lang w:bidi="fa-IR"/>
              </w:rPr>
              <w:t xml:space="preserve">آشنایی با </w:t>
            </w:r>
            <w:r w:rsidRPr="00712715">
              <w:rPr>
                <w:rFonts w:cs="B Nazanin"/>
                <w:rtl/>
                <w:lang w:bidi="fa-IR"/>
              </w:rPr>
              <w:t>اصول ساکشن ترشحات بیمار</w:t>
            </w:r>
          </w:p>
        </w:tc>
        <w:tc>
          <w:tcPr>
            <w:tcW w:w="1650" w:type="pct"/>
            <w:shd w:val="clear" w:color="auto" w:fill="auto"/>
          </w:tcPr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دانشجو بتواند: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 نحوه ساکشن بیمار در آی سی یو را به روش باز و بسته بر اساس کتاب مرجع شرح دهد.</w:t>
            </w:r>
          </w:p>
          <w:p w:rsidR="00712715" w:rsidRDefault="00712715" w:rsidP="00712715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2- عوارض ساکشن را بر اساس کتاب مرجع شرح دهد.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آزمون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مطالب مرتبط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712715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12715" w:rsidRPr="00A025EB" w:rsidRDefault="00712715" w:rsidP="00712715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 xml:space="preserve">1- شرکت در بحث 10 درصد </w:t>
            </w:r>
          </w:p>
          <w:p w:rsidR="00712715" w:rsidRPr="00A025EB" w:rsidRDefault="00712715" w:rsidP="00712715">
            <w:pPr>
              <w:bidi/>
              <w:spacing w:after="0" w:line="240" w:lineRule="auto"/>
              <w:rPr>
                <w:rFonts w:ascii="Calibri" w:eastAsia="Times New Roman" w:hAnsi="Calibri" w:cs="B Nazanin"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2- انجام تکالیف 20 درصد</w:t>
            </w:r>
          </w:p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25EB">
              <w:rPr>
                <w:rFonts w:ascii="Calibri" w:eastAsia="Times New Roman" w:hAnsi="Calibri" w:cs="B Nazanin" w:hint="cs"/>
                <w:rtl/>
                <w:lang w:bidi="fa-IR"/>
              </w:rPr>
              <w:t>3- آزمون کتبی پایان ترم 70 درصد (تشریحی و چهارگزینه ای)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712715" w:rsidRPr="00F563A6" w:rsidRDefault="00712715" w:rsidP="0071271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:rsidR="00536EF5" w:rsidRDefault="00536EF5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536EF5" w:rsidRDefault="00536EF5" w:rsidP="00536EF5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</w:p>
    <w:p w:rsidR="00684251" w:rsidRPr="00886781" w:rsidRDefault="00684251" w:rsidP="00536EF5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89"/>
        <w:gridCol w:w="8787"/>
      </w:tblGrid>
      <w:tr w:rsidR="00684251" w:rsidRPr="000955BD" w:rsidTr="001D52A5">
        <w:tc>
          <w:tcPr>
            <w:tcW w:w="789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1D52A5">
        <w:tc>
          <w:tcPr>
            <w:tcW w:w="789" w:type="dxa"/>
            <w:shd w:val="clear" w:color="auto" w:fill="auto"/>
            <w:vAlign w:val="center"/>
          </w:tcPr>
          <w:p w:rsidR="00D14DE2" w:rsidRPr="0058688D" w:rsidRDefault="001D52A5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536EF5" w:rsidRPr="00536EF5" w:rsidRDefault="00536EF5" w:rsidP="00536EF5">
            <w:pPr>
              <w:bidi/>
              <w:ind w:left="360"/>
              <w:contextualSpacing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  <w:r w:rsidRPr="00536EF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اصول مراقبت های ویژه در در بخش های 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CCU</w:t>
            </w:r>
            <w:r w:rsidRPr="00536EF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ICU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rtl/>
                <w:lang w:bidi="fa-IR"/>
              </w:rPr>
              <w:t xml:space="preserve"> و دیالیز تالیف: حسین شیری، ملاحت نیک روان</w:t>
            </w:r>
          </w:p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536EF5" w:rsidRPr="000955BD" w:rsidTr="001D52A5">
        <w:tc>
          <w:tcPr>
            <w:tcW w:w="789" w:type="dxa"/>
            <w:shd w:val="clear" w:color="auto" w:fill="auto"/>
            <w:vAlign w:val="center"/>
          </w:tcPr>
          <w:p w:rsidR="00536EF5" w:rsidRPr="0058688D" w:rsidRDefault="001D52A5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536EF5" w:rsidRPr="00536EF5" w:rsidRDefault="00536EF5" w:rsidP="00536EF5">
            <w:pPr>
              <w:bidi/>
              <w:ind w:left="360"/>
              <w:contextualSpacing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  <w:r w:rsidRPr="00536EF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مراقبت های پرستاری ویژه در بخش های 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CCU</w:t>
            </w:r>
            <w:r w:rsidRPr="00536EF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ICU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rtl/>
                <w:lang w:bidi="fa-IR"/>
              </w:rPr>
              <w:t xml:space="preserve"> و دیالیز تالیف: دکتر عسگری و همکاران</w:t>
            </w:r>
          </w:p>
          <w:p w:rsidR="00536EF5" w:rsidRPr="001D52A5" w:rsidRDefault="00536EF5" w:rsidP="0058688D">
            <w:pPr>
              <w:bidi/>
              <w:ind w:left="360"/>
              <w:jc w:val="center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</w:tc>
      </w:tr>
      <w:tr w:rsidR="00536EF5" w:rsidRPr="000955BD" w:rsidTr="001D52A5">
        <w:tc>
          <w:tcPr>
            <w:tcW w:w="789" w:type="dxa"/>
            <w:shd w:val="clear" w:color="auto" w:fill="auto"/>
            <w:vAlign w:val="center"/>
          </w:tcPr>
          <w:p w:rsidR="00536EF5" w:rsidRPr="0058688D" w:rsidRDefault="001D52A5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536EF5" w:rsidRPr="00536EF5" w:rsidRDefault="00536EF5" w:rsidP="00536EF5">
            <w:pPr>
              <w:bidi/>
              <w:ind w:left="360"/>
              <w:contextualSpacing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  <w:r w:rsidRPr="00536EF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مراقبت های پرستاری در بخش های 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CCU</w:t>
            </w:r>
            <w:r w:rsidRPr="00536EF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ICU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rtl/>
                <w:lang w:bidi="fa-IR"/>
              </w:rPr>
              <w:t xml:space="preserve"> و دیالیز تالیف دکتر اسدی نوقابی و همکاران</w:t>
            </w:r>
          </w:p>
          <w:p w:rsidR="00536EF5" w:rsidRPr="001D52A5" w:rsidRDefault="00536EF5" w:rsidP="00536EF5">
            <w:pPr>
              <w:pStyle w:val="ListParagraph"/>
              <w:bidi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</w:tc>
      </w:tr>
      <w:tr w:rsidR="00536EF5" w:rsidRPr="000955BD" w:rsidTr="001D52A5">
        <w:tc>
          <w:tcPr>
            <w:tcW w:w="789" w:type="dxa"/>
            <w:shd w:val="clear" w:color="auto" w:fill="auto"/>
            <w:vAlign w:val="center"/>
          </w:tcPr>
          <w:p w:rsidR="00536EF5" w:rsidRPr="0058688D" w:rsidRDefault="001D52A5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536EF5" w:rsidRPr="00536EF5" w:rsidRDefault="00536EF5" w:rsidP="00536EF5">
            <w:pPr>
              <w:bidi/>
              <w:ind w:left="360"/>
              <w:contextualSpacing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  <w:r w:rsidRPr="00536EF5">
              <w:rPr>
                <w:rFonts w:ascii="Calibri" w:eastAsia="Times New Roman" w:hAnsi="Calibri" w:cs="B Zar"/>
                <w:sz w:val="24"/>
                <w:szCs w:val="24"/>
                <w:lang w:bidi="fa-IR"/>
              </w:rPr>
              <w:t>AACN</w:t>
            </w:r>
            <w:r w:rsidRPr="00536EF5">
              <w:rPr>
                <w:rFonts w:ascii="Calibri" w:eastAsia="Times New Roman" w:hAnsi="Calibri" w:cs="B Zar"/>
                <w:sz w:val="24"/>
                <w:szCs w:val="24"/>
                <w:rtl/>
                <w:lang w:bidi="fa-IR"/>
              </w:rPr>
              <w:t xml:space="preserve"> ضروریات پرستاری مراقبت های ویژه: تالیف سوزان برنز: ترجمه دکتر آتش زاده شوریده و همکاران</w:t>
            </w:r>
          </w:p>
          <w:p w:rsidR="00536EF5" w:rsidRPr="001D52A5" w:rsidRDefault="00536EF5" w:rsidP="0058688D">
            <w:pPr>
              <w:bidi/>
              <w:ind w:left="360"/>
              <w:jc w:val="center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</w:p>
        </w:tc>
      </w:tr>
      <w:tr w:rsidR="00536EF5" w:rsidRPr="000955BD" w:rsidTr="001D52A5">
        <w:tc>
          <w:tcPr>
            <w:tcW w:w="789" w:type="dxa"/>
            <w:shd w:val="clear" w:color="auto" w:fill="auto"/>
            <w:vAlign w:val="center"/>
          </w:tcPr>
          <w:p w:rsidR="00536EF5" w:rsidRPr="0058688D" w:rsidRDefault="001D52A5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536EF5" w:rsidRPr="001D52A5" w:rsidRDefault="001D52A5" w:rsidP="0058688D">
            <w:pPr>
              <w:bidi/>
              <w:ind w:left="360"/>
              <w:jc w:val="center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  <w:r w:rsidRPr="001D52A5"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کتب مراقبت های پرستاری تلان </w:t>
            </w:r>
          </w:p>
        </w:tc>
      </w:tr>
      <w:tr w:rsidR="00536EF5" w:rsidRPr="000955BD" w:rsidTr="001D52A5">
        <w:tc>
          <w:tcPr>
            <w:tcW w:w="789" w:type="dxa"/>
            <w:shd w:val="clear" w:color="auto" w:fill="auto"/>
            <w:vAlign w:val="center"/>
          </w:tcPr>
          <w:p w:rsidR="00536EF5" w:rsidRPr="0058688D" w:rsidRDefault="001D52A5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8787" w:type="dxa"/>
            <w:shd w:val="clear" w:color="auto" w:fill="auto"/>
            <w:vAlign w:val="center"/>
          </w:tcPr>
          <w:p w:rsidR="00536EF5" w:rsidRPr="001D52A5" w:rsidRDefault="001D52A5" w:rsidP="0058688D">
            <w:pPr>
              <w:bidi/>
              <w:ind w:left="360"/>
              <w:jc w:val="center"/>
              <w:rPr>
                <w:rFonts w:ascii="Calibri" w:eastAsia="Times New Roman" w:hAnsi="Calibri" w:cs="B Zar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Zar" w:hint="cs"/>
                <w:sz w:val="24"/>
                <w:szCs w:val="24"/>
                <w:rtl/>
                <w:lang w:bidi="fa-IR"/>
              </w:rPr>
              <w:t xml:space="preserve">مجلات پرستاری مراقبت های ویژه 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0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95" w:rsidRDefault="00881A95" w:rsidP="00C27D5E">
      <w:pPr>
        <w:spacing w:after="0" w:line="240" w:lineRule="auto"/>
      </w:pPr>
      <w:r>
        <w:separator/>
      </w:r>
    </w:p>
  </w:endnote>
  <w:endnote w:type="continuationSeparator" w:id="0">
    <w:p w:rsidR="00881A95" w:rsidRDefault="00881A95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A2B" w:rsidRDefault="00EB3A2B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B2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B3A2B" w:rsidRDefault="00EB3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95" w:rsidRDefault="00881A95" w:rsidP="00C27D5E">
      <w:pPr>
        <w:spacing w:after="0" w:line="240" w:lineRule="auto"/>
      </w:pPr>
      <w:r>
        <w:separator/>
      </w:r>
    </w:p>
  </w:footnote>
  <w:footnote w:type="continuationSeparator" w:id="0">
    <w:p w:rsidR="00881A95" w:rsidRDefault="00881A95" w:rsidP="00C27D5E">
      <w:pPr>
        <w:spacing w:after="0" w:line="240" w:lineRule="auto"/>
      </w:pPr>
      <w:r>
        <w:continuationSeparator/>
      </w:r>
    </w:p>
  </w:footnote>
  <w:footnote w:id="1">
    <w:p w:rsidR="00EB3A2B" w:rsidRPr="00392EC5" w:rsidRDefault="00EB3A2B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EB3A2B" w:rsidRPr="00392EC5" w:rsidRDefault="00EB3A2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EB3A2B" w:rsidRPr="00392EC5" w:rsidRDefault="00EB3A2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EB3A2B" w:rsidRDefault="00EB3A2B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7F8"/>
      </v:shape>
    </w:pict>
  </w:numPicBullet>
  <w:abstractNum w:abstractNumId="0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70C58"/>
    <w:multiLevelType w:val="hybridMultilevel"/>
    <w:tmpl w:val="D8E8BF30"/>
    <w:lvl w:ilvl="0" w:tplc="3D8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22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C88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2C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ED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27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26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AE5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C2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2"/>
  </w:num>
  <w:num w:numId="10">
    <w:abstractNumId w:val="1"/>
  </w:num>
  <w:num w:numId="11">
    <w:abstractNumId w:val="15"/>
  </w:num>
  <w:num w:numId="12">
    <w:abstractNumId w:val="13"/>
  </w:num>
  <w:num w:numId="13">
    <w:abstractNumId w:val="5"/>
  </w:num>
  <w:num w:numId="14">
    <w:abstractNumId w:val="9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FF"/>
    <w:rsid w:val="00017CAC"/>
    <w:rsid w:val="00032784"/>
    <w:rsid w:val="00054643"/>
    <w:rsid w:val="00060A63"/>
    <w:rsid w:val="0007500B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52A5"/>
    <w:rsid w:val="001D60B8"/>
    <w:rsid w:val="00206B15"/>
    <w:rsid w:val="00213C63"/>
    <w:rsid w:val="00214F07"/>
    <w:rsid w:val="0024043B"/>
    <w:rsid w:val="0024239D"/>
    <w:rsid w:val="00252425"/>
    <w:rsid w:val="002531E5"/>
    <w:rsid w:val="002546EF"/>
    <w:rsid w:val="00255EA2"/>
    <w:rsid w:val="0028187B"/>
    <w:rsid w:val="0029746D"/>
    <w:rsid w:val="002F51AC"/>
    <w:rsid w:val="003249ED"/>
    <w:rsid w:val="00350134"/>
    <w:rsid w:val="003916A0"/>
    <w:rsid w:val="00392EC5"/>
    <w:rsid w:val="0039456E"/>
    <w:rsid w:val="003A6DCC"/>
    <w:rsid w:val="003B5C72"/>
    <w:rsid w:val="003F0AB1"/>
    <w:rsid w:val="003F3426"/>
    <w:rsid w:val="00403AC5"/>
    <w:rsid w:val="00427286"/>
    <w:rsid w:val="00454A91"/>
    <w:rsid w:val="00476BDC"/>
    <w:rsid w:val="0048173D"/>
    <w:rsid w:val="004E7865"/>
    <w:rsid w:val="004F29B9"/>
    <w:rsid w:val="004F5466"/>
    <w:rsid w:val="00511B26"/>
    <w:rsid w:val="00511CF4"/>
    <w:rsid w:val="00520722"/>
    <w:rsid w:val="00536EF5"/>
    <w:rsid w:val="00552551"/>
    <w:rsid w:val="005558EA"/>
    <w:rsid w:val="0058688D"/>
    <w:rsid w:val="005D0204"/>
    <w:rsid w:val="005E11A1"/>
    <w:rsid w:val="0061427A"/>
    <w:rsid w:val="00641EE1"/>
    <w:rsid w:val="00647A50"/>
    <w:rsid w:val="00684251"/>
    <w:rsid w:val="006D1AC1"/>
    <w:rsid w:val="00711614"/>
    <w:rsid w:val="00712715"/>
    <w:rsid w:val="007168FF"/>
    <w:rsid w:val="0073628F"/>
    <w:rsid w:val="00752E3C"/>
    <w:rsid w:val="0076017D"/>
    <w:rsid w:val="00760833"/>
    <w:rsid w:val="007A3E04"/>
    <w:rsid w:val="007A525C"/>
    <w:rsid w:val="007C42DE"/>
    <w:rsid w:val="00807D94"/>
    <w:rsid w:val="00826723"/>
    <w:rsid w:val="00835EA3"/>
    <w:rsid w:val="00881A95"/>
    <w:rsid w:val="00884EE7"/>
    <w:rsid w:val="00886781"/>
    <w:rsid w:val="0089495E"/>
    <w:rsid w:val="008C779A"/>
    <w:rsid w:val="008D6F06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025EB"/>
    <w:rsid w:val="00A10274"/>
    <w:rsid w:val="00A368C3"/>
    <w:rsid w:val="00A532DF"/>
    <w:rsid w:val="00A5386C"/>
    <w:rsid w:val="00A62420"/>
    <w:rsid w:val="00A65F14"/>
    <w:rsid w:val="00A9633B"/>
    <w:rsid w:val="00AB3A04"/>
    <w:rsid w:val="00AB6E41"/>
    <w:rsid w:val="00B07283"/>
    <w:rsid w:val="00B53876"/>
    <w:rsid w:val="00B82EB4"/>
    <w:rsid w:val="00B97A24"/>
    <w:rsid w:val="00BC27D3"/>
    <w:rsid w:val="00C15B69"/>
    <w:rsid w:val="00C16CB6"/>
    <w:rsid w:val="00C27D5E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94FA3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B3A2B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765C-AE8C-4AA4-BC40-5CB947B9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.0..1456998877--9'</cp:lastModifiedBy>
  <cp:revision>2</cp:revision>
  <cp:lastPrinted>2019-10-16T07:11:00Z</cp:lastPrinted>
  <dcterms:created xsi:type="dcterms:W3CDTF">2023-11-08T11:27:00Z</dcterms:created>
  <dcterms:modified xsi:type="dcterms:W3CDTF">2023-11-08T11:27:00Z</dcterms:modified>
</cp:coreProperties>
</file>