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776" w:rsidRPr="00186776" w:rsidRDefault="00186776" w:rsidP="008500D9">
      <w:pPr>
        <w:spacing w:after="0" w:line="240" w:lineRule="auto"/>
        <w:jc w:val="both"/>
        <w:rPr>
          <w:rFonts w:ascii="Times New Roman" w:eastAsia="Times New Roman" w:hAnsi="Times New Roman" w:cs="Times New Roman"/>
          <w:sz w:val="24"/>
          <w:szCs w:val="24"/>
        </w:rPr>
      </w:pPr>
      <w:r w:rsidRPr="00186776">
        <w:rPr>
          <w:rFonts w:ascii="Tahoma" w:eastAsia="Times New Roman" w:hAnsi="Tahoma" w:cs="Tahoma"/>
          <w:b/>
          <w:bCs/>
          <w:sz w:val="24"/>
          <w:szCs w:val="24"/>
          <w:rtl/>
        </w:rPr>
        <w:t>کاربرد علم آمار در بیمارستان ها</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b/>
          <w:bCs/>
          <w:sz w:val="24"/>
          <w:szCs w:val="24"/>
          <w:rtl/>
        </w:rPr>
        <w:t>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b/>
          <w:bCs/>
          <w:color w:val="006400"/>
          <w:sz w:val="24"/>
          <w:szCs w:val="24"/>
          <w:rtl/>
        </w:rPr>
        <w:t>تعريف آمار :</w:t>
      </w:r>
      <w:r w:rsidRPr="00186776">
        <w:rPr>
          <w:rFonts w:ascii="Tahoma" w:eastAsia="Times New Roman" w:hAnsi="Tahoma" w:cs="Tahoma"/>
          <w:sz w:val="24"/>
          <w:szCs w:val="24"/>
          <w:rtl/>
        </w:rPr>
        <w:t xml:space="preserve"> واژه آمار از وازه لاتين </w:t>
      </w:r>
      <w:r w:rsidRPr="00186776">
        <w:rPr>
          <w:rFonts w:ascii="Tahoma" w:eastAsia="Times New Roman" w:hAnsi="Tahoma" w:cs="Tahoma"/>
          <w:sz w:val="24"/>
          <w:szCs w:val="24"/>
        </w:rPr>
        <w:t>Status</w:t>
      </w:r>
      <w:r w:rsidRPr="00186776">
        <w:rPr>
          <w:rFonts w:ascii="Tahoma" w:eastAsia="Times New Roman" w:hAnsi="Tahoma" w:cs="Tahoma"/>
          <w:sz w:val="24"/>
          <w:szCs w:val="24"/>
          <w:rtl/>
        </w:rPr>
        <w:t xml:space="preserve"> به معني چگونه قرار گرفتن يا وضعيت مشتق شده است .آمار علمي است كه مشخصات جامعه را از نظر كمي با در نظر گرفتن كيفيت مشخص كننده هاي آن جامعه مورد بررسي قرار مي دهد . در واقع آمار داده هاي عددي را جمع و نمايش و تحليل مي كند . دانش آمار براي اولين بار توسط ارزيابان مالياتي جهت جمع آوري اطلاعات در مورد دارايي افراد و تعيين ماليات آنها مورد استفاده قرار گرفت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كاربرد آمار : از كاربرد آمار در پزشكي مي توان به مواردي از انواع روش هاي آماري در تلخيص داده ها و انجام پژوهش براي دستي</w:t>
      </w:r>
      <w:bookmarkStart w:id="0" w:name="_GoBack"/>
      <w:bookmarkEnd w:id="0"/>
      <w:r w:rsidRPr="00186776">
        <w:rPr>
          <w:rFonts w:ascii="Tahoma" w:eastAsia="Times New Roman" w:hAnsi="Tahoma" w:cs="Tahoma"/>
          <w:sz w:val="24"/>
          <w:szCs w:val="24"/>
          <w:rtl/>
        </w:rPr>
        <w:t>ابي به نتايج سودمند در زمينه مراقبت از بيمار ، طرح ريزي براي حل مسايل بهداشتي و درماني مي توان اشاره نمود.</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imes New Roman" w:eastAsia="Times New Roman" w:hAnsi="Times New Roman" w:cs="Times New Roman"/>
          <w:sz w:val="24"/>
          <w:szCs w:val="24"/>
          <w:rtl/>
        </w:rPr>
        <w:t>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 به طور كلي كاربرد آمار را مي توان به شرح ذيل خلاصه نمود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الف – بهره برداري از تسهيلات بيمارستاني براي مراقبت كامل از بيمار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ب- برنامه ريزي ، سازمان دهي و هماهنگي خدمات بيمارستاني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ج- بهره برداري و استفاده اقتصادي از تسهيلات بيمارستاني در برنامه هاي بهداشتي و درماني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د- ارزيابي وضعيت بيمار و بيمارستان و خدمات ارائه شده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color w:val="006400"/>
          <w:sz w:val="24"/>
          <w:szCs w:val="24"/>
          <w:rtl/>
        </w:rPr>
        <w:t xml:space="preserve">* تعاريف آيتم هاي موجود در آمار فعاليت بيمارستان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heme="minorBidi" w:eastAsia="Times New Roman" w:hAnsiTheme="minorBidi"/>
          <w:b/>
          <w:bCs/>
          <w:color w:val="FF0000"/>
          <w:sz w:val="24"/>
          <w:szCs w:val="24"/>
          <w:rtl/>
        </w:rPr>
        <w:t>تخت ثابت :</w:t>
      </w:r>
      <w:r w:rsidRPr="00186776">
        <w:rPr>
          <w:rFonts w:ascii="Tahoma" w:eastAsia="Times New Roman" w:hAnsi="Tahoma" w:cs="Tahoma"/>
          <w:sz w:val="24"/>
          <w:szCs w:val="24"/>
          <w:rtl/>
        </w:rPr>
        <w:t xml:space="preserve"> تعداد تختهائي كه كه بيمارستان بر اساس اجازه دولت مجاز به استفاده از آن مي باشد.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heme="minorBidi" w:eastAsia="Times New Roman" w:hAnsiTheme="minorBidi"/>
          <w:b/>
          <w:bCs/>
          <w:color w:val="FF0000"/>
          <w:sz w:val="24"/>
          <w:szCs w:val="24"/>
          <w:rtl/>
        </w:rPr>
        <w:t>تخت فعال :</w:t>
      </w:r>
      <w:r w:rsidRPr="00186776">
        <w:rPr>
          <w:rFonts w:ascii="Tahoma" w:eastAsia="Times New Roman" w:hAnsi="Tahoma" w:cs="Tahoma"/>
          <w:sz w:val="24"/>
          <w:szCs w:val="24"/>
          <w:rtl/>
        </w:rPr>
        <w:t xml:space="preserve"> تعداد تختهاي قابل استفاده كه مجهز به نيروي متخصص و امكانات رفاهي و آماده جهت مراقبت از بيمار باشد .همچنين ميتوان گفت، تعداد تختهاي اشغال شده يا اشغال نشده بيمارستاني كه قابل استفاده براي بيماران بستري در روز است.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heme="minorBidi" w:eastAsia="Times New Roman" w:hAnsiTheme="minorBidi"/>
          <w:b/>
          <w:bCs/>
          <w:color w:val="FF0000"/>
          <w:sz w:val="24"/>
          <w:szCs w:val="24"/>
          <w:rtl/>
        </w:rPr>
        <w:t>انتقالي از بخش ديگر :</w:t>
      </w:r>
      <w:r w:rsidRPr="00186776">
        <w:rPr>
          <w:rFonts w:ascii="Tahoma" w:eastAsia="Times New Roman" w:hAnsi="Tahoma" w:cs="Tahoma"/>
          <w:sz w:val="24"/>
          <w:szCs w:val="24"/>
          <w:rtl/>
        </w:rPr>
        <w:t xml:space="preserve"> تعداد بيماراني كه از ساير بخشها به بخش مورد نظر منتقل شده اند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heme="minorBidi" w:eastAsia="Times New Roman" w:hAnsiTheme="minorBidi"/>
          <w:b/>
          <w:bCs/>
          <w:color w:val="FF0000"/>
          <w:sz w:val="24"/>
          <w:szCs w:val="24"/>
          <w:rtl/>
        </w:rPr>
        <w:t>انتقالي از بيمارستان ديگر :</w:t>
      </w:r>
      <w:r w:rsidRPr="00186776">
        <w:rPr>
          <w:rFonts w:ascii="Tahoma" w:eastAsia="Times New Roman" w:hAnsi="Tahoma" w:cs="Tahoma"/>
          <w:sz w:val="24"/>
          <w:szCs w:val="24"/>
          <w:rtl/>
        </w:rPr>
        <w:t xml:space="preserve">  تعداد بيماراني كه از ساير بيمارستانها به اين بيمارستان منتقل شده اند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heme="minorBidi" w:eastAsia="Times New Roman" w:hAnsiTheme="minorBidi"/>
          <w:b/>
          <w:bCs/>
          <w:color w:val="FF0000"/>
          <w:sz w:val="24"/>
          <w:szCs w:val="24"/>
          <w:rtl/>
        </w:rPr>
        <w:t>مراجعه مستقيم :</w:t>
      </w:r>
      <w:r w:rsidRPr="00186776">
        <w:rPr>
          <w:rFonts w:ascii="Tahoma" w:eastAsia="Times New Roman" w:hAnsi="Tahoma" w:cs="Tahoma"/>
          <w:sz w:val="24"/>
          <w:szCs w:val="24"/>
          <w:rtl/>
        </w:rPr>
        <w:t xml:space="preserve"> تعداد بيماراني كه مستقيما از واحد پذيرش بيمارستان در بخش مورد نظر پذيرش شده اند . لازم به ذكر است كه بيماران مراجعه مستقيم شامل كليه بيماراني مي باشد كه از سوي پزشكان مستقر در بيمارستان ( درمانگاهها يا اورژانس ) يا از مطب پزشكان مربوطه جهت بستري به بيمارستان معرفي مي شوند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heme="minorBidi" w:eastAsia="Times New Roman" w:hAnsiTheme="minorBidi"/>
          <w:b/>
          <w:bCs/>
          <w:color w:val="FF0000"/>
          <w:sz w:val="24"/>
          <w:szCs w:val="24"/>
          <w:rtl/>
        </w:rPr>
        <w:t>كل :</w:t>
      </w:r>
      <w:r w:rsidRPr="00186776">
        <w:rPr>
          <w:rFonts w:ascii="Tahoma" w:eastAsia="Times New Roman" w:hAnsi="Tahoma" w:cs="Tahoma"/>
          <w:sz w:val="24"/>
          <w:szCs w:val="24"/>
          <w:rtl/>
        </w:rPr>
        <w:t xml:space="preserve"> منظور از اين عبارت كل بيماران بستري شده در بخش مورد نظر مي باشد ( اعم از بيماران مراجعه مستقيم ، بيماران منتقل شده از ساير بخشها و بيماران منتقل شده از ساير بيمارستانها ) . در مجموع تعداد بيماران پذيرفته شده در بيمارستان عبارت است از مجموع بيماران مراجعه مستقيم و بيماران انتقالي از ساير بيمارستانها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imes New Roman" w:eastAsia="Times New Roman" w:hAnsi="Times New Roman" w:cs="Times New Roman"/>
          <w:sz w:val="24"/>
          <w:szCs w:val="24"/>
          <w:rtl/>
        </w:rPr>
        <w:t>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heme="minorBidi" w:eastAsia="Times New Roman" w:hAnsiTheme="minorBidi"/>
          <w:b/>
          <w:bCs/>
          <w:color w:val="FF0000"/>
          <w:sz w:val="24"/>
          <w:szCs w:val="24"/>
          <w:rtl/>
        </w:rPr>
        <w:t xml:space="preserve">بيماران ترخيص شده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heme="minorBidi" w:eastAsia="Times New Roman" w:hAnsiTheme="minorBidi"/>
          <w:b/>
          <w:bCs/>
          <w:color w:val="FF0000"/>
          <w:sz w:val="24"/>
          <w:szCs w:val="24"/>
          <w:rtl/>
        </w:rPr>
        <w:t>انتقالي به بخش ديگر :</w:t>
      </w:r>
      <w:r w:rsidRPr="00186776">
        <w:rPr>
          <w:rFonts w:ascii="Tahoma" w:eastAsia="Times New Roman" w:hAnsi="Tahoma" w:cs="Tahoma"/>
          <w:sz w:val="24"/>
          <w:szCs w:val="24"/>
          <w:rtl/>
        </w:rPr>
        <w:t xml:space="preserve"> تعداد بيماراني كه از بخش مورد نظر به ساير بخشها منتقل مي شوند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 </w:t>
      </w:r>
      <w:r w:rsidRPr="00186776">
        <w:rPr>
          <w:rFonts w:asciiTheme="minorBidi" w:eastAsia="Times New Roman" w:hAnsiTheme="minorBidi"/>
          <w:b/>
          <w:bCs/>
          <w:color w:val="FF0000"/>
          <w:sz w:val="24"/>
          <w:szCs w:val="24"/>
          <w:rtl/>
        </w:rPr>
        <w:t>انتقالي به بيمارستان ديگر :</w:t>
      </w:r>
      <w:r w:rsidRPr="00186776">
        <w:rPr>
          <w:rFonts w:ascii="Tahoma" w:eastAsia="Times New Roman" w:hAnsi="Tahoma" w:cs="Tahoma"/>
          <w:sz w:val="24"/>
          <w:szCs w:val="24"/>
          <w:rtl/>
        </w:rPr>
        <w:t xml:space="preserve"> تعداد بيماراني كه از بيمارستان به ساير بيمارستانها منتقل مي شوند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 </w:t>
      </w:r>
      <w:r w:rsidRPr="00186776">
        <w:rPr>
          <w:rFonts w:asciiTheme="minorBidi" w:eastAsia="Times New Roman" w:hAnsiTheme="minorBidi"/>
          <w:b/>
          <w:bCs/>
          <w:color w:val="FF0000"/>
          <w:sz w:val="24"/>
          <w:szCs w:val="24"/>
          <w:rtl/>
        </w:rPr>
        <w:t>مرخص شده از بيمارستان به طور مستقيم :</w:t>
      </w:r>
      <w:r w:rsidRPr="00186776">
        <w:rPr>
          <w:rFonts w:ascii="Tahoma" w:eastAsia="Times New Roman" w:hAnsi="Tahoma" w:cs="Tahoma"/>
          <w:sz w:val="24"/>
          <w:szCs w:val="24"/>
          <w:rtl/>
        </w:rPr>
        <w:t xml:space="preserve"> تعداد بيماراني كه از بخش مورد نظر ترخيص مي شوند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 </w:t>
      </w:r>
      <w:r w:rsidRPr="00186776">
        <w:rPr>
          <w:rFonts w:asciiTheme="minorBidi" w:eastAsia="Times New Roman" w:hAnsiTheme="minorBidi"/>
          <w:b/>
          <w:bCs/>
          <w:color w:val="FF0000"/>
          <w:sz w:val="24"/>
          <w:szCs w:val="24"/>
          <w:rtl/>
        </w:rPr>
        <w:t>كل :</w:t>
      </w:r>
      <w:r w:rsidRPr="00186776">
        <w:rPr>
          <w:rFonts w:ascii="Tahoma" w:eastAsia="Times New Roman" w:hAnsi="Tahoma" w:cs="Tahoma"/>
          <w:sz w:val="24"/>
          <w:szCs w:val="24"/>
          <w:rtl/>
        </w:rPr>
        <w:t xml:space="preserve"> مجموع تعداد بيماراني كه از بخش مورد نظر ترخيص شده اند ( اعم از بيماران انتقالي به ساير بخشها ، بيماران انتقالي به ساير بيمارستانها و بيماران مرخص شده از بيمارستان به طور مستقيم )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imes New Roman" w:eastAsia="Times New Roman" w:hAnsi="Times New Roman" w:cs="Times New Roman"/>
          <w:sz w:val="24"/>
          <w:szCs w:val="24"/>
          <w:rtl/>
        </w:rPr>
        <w:t>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 </w:t>
      </w:r>
      <w:r w:rsidRPr="00186776">
        <w:rPr>
          <w:rFonts w:asciiTheme="minorBidi" w:eastAsia="Times New Roman" w:hAnsiTheme="minorBidi"/>
          <w:b/>
          <w:bCs/>
          <w:color w:val="FF0000"/>
          <w:sz w:val="24"/>
          <w:szCs w:val="24"/>
          <w:rtl/>
        </w:rPr>
        <w:t>فوت شدگان :</w:t>
      </w:r>
      <w:r w:rsidRPr="00186776">
        <w:rPr>
          <w:rFonts w:ascii="Tahoma" w:eastAsia="Times New Roman" w:hAnsi="Tahoma" w:cs="Tahoma"/>
          <w:sz w:val="24"/>
          <w:szCs w:val="24"/>
          <w:rtl/>
        </w:rPr>
        <w:t>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heme="minorBidi" w:eastAsia="Times New Roman" w:hAnsiTheme="minorBidi"/>
          <w:b/>
          <w:bCs/>
          <w:color w:val="FF0000"/>
          <w:sz w:val="24"/>
          <w:szCs w:val="24"/>
          <w:rtl/>
        </w:rPr>
        <w:t>قبل از 24 ساعت :</w:t>
      </w:r>
      <w:r w:rsidRPr="00186776">
        <w:rPr>
          <w:rFonts w:ascii="Tahoma" w:eastAsia="Times New Roman" w:hAnsi="Tahoma" w:cs="Tahoma"/>
          <w:sz w:val="24"/>
          <w:szCs w:val="24"/>
          <w:rtl/>
        </w:rPr>
        <w:t>مجموع بيماران فوت شده قبل از 24 ساعت پس از پذيرش در بيمارستان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lastRenderedPageBreak/>
        <w:t> </w:t>
      </w:r>
      <w:r w:rsidRPr="00186776">
        <w:rPr>
          <w:rFonts w:asciiTheme="minorBidi" w:eastAsia="Times New Roman" w:hAnsiTheme="minorBidi"/>
          <w:b/>
          <w:bCs/>
          <w:color w:val="FF0000"/>
          <w:sz w:val="24"/>
          <w:szCs w:val="24"/>
          <w:rtl/>
        </w:rPr>
        <w:t>بعد از 24 ساعت :</w:t>
      </w:r>
      <w:r w:rsidRPr="00186776">
        <w:rPr>
          <w:rFonts w:ascii="Tahoma" w:eastAsia="Times New Roman" w:hAnsi="Tahoma" w:cs="Tahoma"/>
          <w:sz w:val="24"/>
          <w:szCs w:val="24"/>
          <w:rtl/>
        </w:rPr>
        <w:t xml:space="preserve"> مجموع بيماران فوت شده بعد از 24 ساعت پس از پذيرش در بيمارستان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لازم به ذكر است كه در مجموع تعداد بيماران ترخيص شده از بيمارستان عبارت است از مجموع تعداد بيماران مرخص شده از بيمارستان به طور مستقيم ، بيماران انتقالي به ساير بيمارستانها و بيماران فوت شده ( قبل از 24 ساعت و بعد از 24 ساعت )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heme="minorBidi" w:eastAsia="Times New Roman" w:hAnsiTheme="minorBidi"/>
          <w:b/>
          <w:bCs/>
          <w:color w:val="FF0000"/>
          <w:sz w:val="24"/>
          <w:szCs w:val="24"/>
          <w:rtl/>
        </w:rPr>
        <w:t>تخت روز كل :</w:t>
      </w:r>
      <w:r w:rsidRPr="00186776">
        <w:rPr>
          <w:rFonts w:ascii="Tahoma" w:eastAsia="Times New Roman" w:hAnsi="Tahoma" w:cs="Tahoma"/>
          <w:sz w:val="24"/>
          <w:szCs w:val="24"/>
          <w:rtl/>
        </w:rPr>
        <w:t xml:space="preserve"> میانگین تخت قابل استفاده * تعداد روزهاي ماه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heme="minorBidi" w:eastAsia="Times New Roman" w:hAnsiTheme="minorBidi"/>
          <w:b/>
          <w:bCs/>
          <w:color w:val="FF0000"/>
          <w:sz w:val="24"/>
          <w:szCs w:val="24"/>
          <w:rtl/>
        </w:rPr>
        <w:t>تخت روز اشغالي :</w:t>
      </w:r>
      <w:r w:rsidRPr="00186776">
        <w:rPr>
          <w:rFonts w:ascii="Tahoma" w:eastAsia="Times New Roman" w:hAnsi="Tahoma" w:cs="Tahoma"/>
          <w:sz w:val="24"/>
          <w:szCs w:val="24"/>
          <w:rtl/>
        </w:rPr>
        <w:t xml:space="preserve"> مجموع روزهايي كه تختهاي يك بخش در يك دوره زماني ( مثلا يك ماه ) اشغال بوده است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heme="minorBidi" w:eastAsia="Times New Roman" w:hAnsiTheme="minorBidi"/>
          <w:b/>
          <w:bCs/>
          <w:color w:val="FF0000"/>
          <w:sz w:val="24"/>
          <w:szCs w:val="24"/>
          <w:rtl/>
        </w:rPr>
        <w:t>كل روزهاي بستري :</w:t>
      </w:r>
      <w:r w:rsidRPr="00186776">
        <w:rPr>
          <w:rFonts w:ascii="Tahoma" w:eastAsia="Times New Roman" w:hAnsi="Tahoma" w:cs="Tahoma"/>
          <w:sz w:val="24"/>
          <w:szCs w:val="24"/>
          <w:rtl/>
        </w:rPr>
        <w:t xml:space="preserve"> مجموع روزهايي كه بيماران يك بخش در آن بخش بستري بوده اند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 </w:t>
      </w:r>
      <w:r w:rsidRPr="00186776">
        <w:rPr>
          <w:rFonts w:asciiTheme="minorBidi" w:eastAsia="Times New Roman" w:hAnsiTheme="minorBidi"/>
          <w:b/>
          <w:bCs/>
          <w:color w:val="FF0000"/>
          <w:sz w:val="24"/>
          <w:szCs w:val="24"/>
          <w:rtl/>
        </w:rPr>
        <w:t>درصد اشغال تخت =</w:t>
      </w:r>
      <w:r w:rsidRPr="00186776">
        <w:rPr>
          <w:rFonts w:ascii="Tahoma" w:eastAsia="Times New Roman" w:hAnsi="Tahoma" w:cs="Tahoma"/>
          <w:sz w:val="24"/>
          <w:szCs w:val="24"/>
          <w:rtl/>
        </w:rPr>
        <w:t xml:space="preserve"> نسبت تخت روز اشغالي به تخت روز كل در يك دوره زماني معين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heme="minorBidi" w:eastAsia="Times New Roman" w:hAnsiTheme="minorBidi"/>
          <w:b/>
          <w:bCs/>
          <w:color w:val="FF0000"/>
          <w:sz w:val="24"/>
          <w:szCs w:val="24"/>
          <w:rtl/>
        </w:rPr>
        <w:t>متوسط روزهاي بستري =</w:t>
      </w:r>
      <w:r w:rsidRPr="00186776">
        <w:rPr>
          <w:rFonts w:ascii="Tahoma" w:eastAsia="Times New Roman" w:hAnsi="Tahoma" w:cs="Tahoma"/>
          <w:sz w:val="24"/>
          <w:szCs w:val="24"/>
          <w:rtl/>
        </w:rPr>
        <w:t xml:space="preserve"> نسبت تخت روز اشغال به تعداد مرخص شده ها از جمله فوتي ها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heme="minorBidi" w:eastAsia="Times New Roman" w:hAnsiTheme="minorBidi"/>
          <w:b/>
          <w:bCs/>
          <w:color w:val="FF0000"/>
          <w:sz w:val="24"/>
          <w:szCs w:val="24"/>
          <w:rtl/>
        </w:rPr>
        <w:t>نسبت چرخش اشغال تخت</w:t>
      </w:r>
      <w:r w:rsidRPr="00186776">
        <w:rPr>
          <w:rFonts w:ascii="Tahoma" w:eastAsia="Times New Roman" w:hAnsi="Tahoma" w:cs="Tahoma"/>
          <w:sz w:val="24"/>
          <w:szCs w:val="24"/>
          <w:rtl/>
        </w:rPr>
        <w:t>= ميانگين تعداد دفعاتي كه هر يك از تختهاي يك بخش در يك دوره زماني معين اشغال شده است ( تعداد دفعات پر و خالي شدن يك تخت در يك دوره معين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imes New Roman" w:eastAsia="Times New Roman" w:hAnsi="Times New Roman" w:cs="Times New Roman"/>
          <w:sz w:val="24"/>
          <w:szCs w:val="24"/>
          <w:rtl/>
        </w:rPr>
        <w:t>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   تعداد روزها          اشغال تخت</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 * ----------------------  = نسبت چرخش اشغال تخت</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      100             ميانگين مدت اقامت</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imes New Roman" w:eastAsia="Times New Roman" w:hAnsi="Times New Roman" w:cs="Times New Roman"/>
          <w:sz w:val="24"/>
          <w:szCs w:val="24"/>
          <w:rtl/>
        </w:rPr>
        <w:t>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imes New Roman" w:eastAsia="Times New Roman" w:hAnsi="Times New Roman" w:cs="Times New Roman"/>
          <w:sz w:val="24"/>
          <w:szCs w:val="24"/>
          <w:rtl/>
        </w:rPr>
        <w:t>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heme="minorBidi" w:eastAsia="Times New Roman" w:hAnsiTheme="minorBidi"/>
          <w:b/>
          <w:bCs/>
          <w:color w:val="FF0000"/>
          <w:sz w:val="24"/>
          <w:szCs w:val="24"/>
          <w:rtl/>
        </w:rPr>
        <w:t>فاصله چرخش اشغال تخت =</w:t>
      </w:r>
      <w:r w:rsidRPr="00186776">
        <w:rPr>
          <w:rFonts w:ascii="Tahoma" w:eastAsia="Times New Roman" w:hAnsi="Tahoma" w:cs="Tahoma"/>
          <w:sz w:val="24"/>
          <w:szCs w:val="24"/>
          <w:rtl/>
        </w:rPr>
        <w:t>ميانگين زمانهاي خالي بودن هر يك از تختهاي يك بخش در يك دوره زماني معين ( ميانگين فواصل زماني خالي شدن هر يك از تختها تا پر شدن آنها ) ( بر حسب واحد زماني روز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imes New Roman" w:eastAsia="Times New Roman" w:hAnsi="Times New Roman" w:cs="Times New Roman"/>
          <w:sz w:val="24"/>
          <w:szCs w:val="24"/>
          <w:rtl/>
        </w:rPr>
        <w:t>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 xml:space="preserve">                           (تخت روز اشغال - تخت روز كل)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                             -------------------------------- = فاصله چرخش اشغال تخت</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                                        ترخيص شده</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sz w:val="24"/>
          <w:szCs w:val="24"/>
          <w:rtl/>
        </w:rPr>
        <w:t>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imes New Roman" w:eastAsia="Times New Roman" w:hAnsi="Times New Roman" w:cs="Times New Roman"/>
          <w:sz w:val="24"/>
          <w:szCs w:val="24"/>
          <w:rtl/>
        </w:rPr>
        <w:t>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b/>
          <w:bCs/>
          <w:color w:val="006400"/>
          <w:sz w:val="24"/>
          <w:szCs w:val="24"/>
          <w:rtl/>
        </w:rPr>
        <w:t>مراحل تهيه اطلاعات آماري در حالت ايده آل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ahoma" w:eastAsia="Times New Roman" w:hAnsi="Tahoma" w:cs="Tahoma"/>
          <w:i/>
          <w:iCs/>
          <w:sz w:val="24"/>
          <w:szCs w:val="24"/>
          <w:rtl/>
        </w:rPr>
        <w:t xml:space="preserve">وجود يك سيستم نرم افزاري ايده آل در زمينه آمار بيمارستاني ، مستلزم ثبت دقيق و صحيح داده هاي مورد نظر توسط واحد هاي تحت پوشش پرستاري و ترخيص ، در اين سيستم مي باشد . لذا مي بايست داده ها مورد نياز در زمان هاي تعيين شده توسط منشي بخش هاي مختلف در سيستم نرم افزاري بيمارستان ( شبكه ) وارد شود تا فرم هاي آماري دست نويس حذف شده  و خطا هاي انساني به حداقل موجود رسد . در اين حالت ، كارشناسان آمار ، داده هاي آماري مورد نظر را به روز دريافت كرده و صرفا به فعاليتهاي مقايسه اي و تحليلي مي پردازند . لازم به ذكر است كه در روش مكانيزه ،كنترل داده ها نيز بر عهده سيستم نرم افزاري خواهد بود . </w:t>
      </w:r>
    </w:p>
    <w:p w:rsidR="00186776" w:rsidRPr="00186776" w:rsidRDefault="00186776" w:rsidP="008500D9">
      <w:pPr>
        <w:spacing w:after="0" w:line="240" w:lineRule="auto"/>
        <w:jc w:val="both"/>
        <w:rPr>
          <w:rFonts w:ascii="Times New Roman" w:eastAsia="Times New Roman" w:hAnsi="Times New Roman" w:cs="Times New Roman"/>
          <w:sz w:val="24"/>
          <w:szCs w:val="24"/>
          <w:rtl/>
        </w:rPr>
      </w:pPr>
      <w:r w:rsidRPr="00186776">
        <w:rPr>
          <w:rFonts w:ascii="Times New Roman" w:eastAsia="Times New Roman" w:hAnsi="Times New Roman" w:cs="Times New Roman"/>
          <w:sz w:val="24"/>
          <w:szCs w:val="24"/>
          <w:rtl/>
        </w:rPr>
        <w:t> </w:t>
      </w:r>
    </w:p>
    <w:p w:rsidR="00402A2A" w:rsidRDefault="00402A2A" w:rsidP="008500D9">
      <w:pPr>
        <w:jc w:val="both"/>
      </w:pPr>
    </w:p>
    <w:sectPr w:rsidR="00402A2A" w:rsidSect="0023724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86776"/>
    <w:rsid w:val="00186776"/>
    <w:rsid w:val="00237248"/>
    <w:rsid w:val="00402A2A"/>
    <w:rsid w:val="007A4962"/>
    <w:rsid w:val="008500D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30AC8-81F4-4B60-BD85-E2593CA9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05682">
      <w:bodyDiv w:val="1"/>
      <w:marLeft w:val="0"/>
      <w:marRight w:val="0"/>
      <w:marTop w:val="0"/>
      <w:marBottom w:val="0"/>
      <w:divBdr>
        <w:top w:val="none" w:sz="0" w:space="0" w:color="auto"/>
        <w:left w:val="none" w:sz="0" w:space="0" w:color="auto"/>
        <w:bottom w:val="none" w:sz="0" w:space="0" w:color="auto"/>
        <w:right w:val="none" w:sz="0" w:space="0" w:color="auto"/>
      </w:divBdr>
      <w:divsChild>
        <w:div w:id="527180748">
          <w:marLeft w:val="0"/>
          <w:marRight w:val="0"/>
          <w:marTop w:val="0"/>
          <w:marBottom w:val="0"/>
          <w:divBdr>
            <w:top w:val="none" w:sz="0" w:space="0" w:color="auto"/>
            <w:left w:val="none" w:sz="0" w:space="0" w:color="auto"/>
            <w:bottom w:val="none" w:sz="0" w:space="0" w:color="auto"/>
            <w:right w:val="none" w:sz="0" w:space="0" w:color="auto"/>
          </w:divBdr>
        </w:div>
        <w:div w:id="1452170400">
          <w:marLeft w:val="0"/>
          <w:marRight w:val="0"/>
          <w:marTop w:val="0"/>
          <w:marBottom w:val="0"/>
          <w:divBdr>
            <w:top w:val="none" w:sz="0" w:space="0" w:color="auto"/>
            <w:left w:val="none" w:sz="0" w:space="0" w:color="auto"/>
            <w:bottom w:val="none" w:sz="0" w:space="0" w:color="auto"/>
            <w:right w:val="none" w:sz="0" w:space="0" w:color="auto"/>
          </w:divBdr>
        </w:div>
        <w:div w:id="296840062">
          <w:marLeft w:val="0"/>
          <w:marRight w:val="0"/>
          <w:marTop w:val="0"/>
          <w:marBottom w:val="0"/>
          <w:divBdr>
            <w:top w:val="none" w:sz="0" w:space="0" w:color="auto"/>
            <w:left w:val="none" w:sz="0" w:space="0" w:color="auto"/>
            <w:bottom w:val="none" w:sz="0" w:space="0" w:color="auto"/>
            <w:right w:val="none" w:sz="0" w:space="0" w:color="auto"/>
          </w:divBdr>
        </w:div>
        <w:div w:id="1809861948">
          <w:marLeft w:val="0"/>
          <w:marRight w:val="0"/>
          <w:marTop w:val="0"/>
          <w:marBottom w:val="0"/>
          <w:divBdr>
            <w:top w:val="none" w:sz="0" w:space="0" w:color="auto"/>
            <w:left w:val="none" w:sz="0" w:space="0" w:color="auto"/>
            <w:bottom w:val="none" w:sz="0" w:space="0" w:color="auto"/>
            <w:right w:val="none" w:sz="0" w:space="0" w:color="auto"/>
          </w:divBdr>
        </w:div>
        <w:div w:id="243029571">
          <w:marLeft w:val="0"/>
          <w:marRight w:val="0"/>
          <w:marTop w:val="0"/>
          <w:marBottom w:val="0"/>
          <w:divBdr>
            <w:top w:val="none" w:sz="0" w:space="0" w:color="auto"/>
            <w:left w:val="none" w:sz="0" w:space="0" w:color="auto"/>
            <w:bottom w:val="none" w:sz="0" w:space="0" w:color="auto"/>
            <w:right w:val="none" w:sz="0" w:space="0" w:color="auto"/>
          </w:divBdr>
        </w:div>
        <w:div w:id="1646619560">
          <w:marLeft w:val="0"/>
          <w:marRight w:val="0"/>
          <w:marTop w:val="0"/>
          <w:marBottom w:val="0"/>
          <w:divBdr>
            <w:top w:val="none" w:sz="0" w:space="0" w:color="auto"/>
            <w:left w:val="none" w:sz="0" w:space="0" w:color="auto"/>
            <w:bottom w:val="none" w:sz="0" w:space="0" w:color="auto"/>
            <w:right w:val="none" w:sz="0" w:space="0" w:color="auto"/>
          </w:divBdr>
        </w:div>
        <w:div w:id="664283330">
          <w:marLeft w:val="0"/>
          <w:marRight w:val="0"/>
          <w:marTop w:val="0"/>
          <w:marBottom w:val="0"/>
          <w:divBdr>
            <w:top w:val="none" w:sz="0" w:space="0" w:color="auto"/>
            <w:left w:val="none" w:sz="0" w:space="0" w:color="auto"/>
            <w:bottom w:val="none" w:sz="0" w:space="0" w:color="auto"/>
            <w:right w:val="none" w:sz="0" w:space="0" w:color="auto"/>
          </w:divBdr>
        </w:div>
        <w:div w:id="750665037">
          <w:marLeft w:val="0"/>
          <w:marRight w:val="0"/>
          <w:marTop w:val="0"/>
          <w:marBottom w:val="0"/>
          <w:divBdr>
            <w:top w:val="none" w:sz="0" w:space="0" w:color="auto"/>
            <w:left w:val="none" w:sz="0" w:space="0" w:color="auto"/>
            <w:bottom w:val="none" w:sz="0" w:space="0" w:color="auto"/>
            <w:right w:val="none" w:sz="0" w:space="0" w:color="auto"/>
          </w:divBdr>
        </w:div>
        <w:div w:id="1287465523">
          <w:marLeft w:val="0"/>
          <w:marRight w:val="0"/>
          <w:marTop w:val="0"/>
          <w:marBottom w:val="0"/>
          <w:divBdr>
            <w:top w:val="none" w:sz="0" w:space="0" w:color="auto"/>
            <w:left w:val="none" w:sz="0" w:space="0" w:color="auto"/>
            <w:bottom w:val="none" w:sz="0" w:space="0" w:color="auto"/>
            <w:right w:val="none" w:sz="0" w:space="0" w:color="auto"/>
          </w:divBdr>
        </w:div>
        <w:div w:id="1774084758">
          <w:marLeft w:val="0"/>
          <w:marRight w:val="0"/>
          <w:marTop w:val="0"/>
          <w:marBottom w:val="0"/>
          <w:divBdr>
            <w:top w:val="none" w:sz="0" w:space="0" w:color="auto"/>
            <w:left w:val="none" w:sz="0" w:space="0" w:color="auto"/>
            <w:bottom w:val="none" w:sz="0" w:space="0" w:color="auto"/>
            <w:right w:val="none" w:sz="0" w:space="0" w:color="auto"/>
          </w:divBdr>
        </w:div>
        <w:div w:id="729156409">
          <w:marLeft w:val="0"/>
          <w:marRight w:val="0"/>
          <w:marTop w:val="0"/>
          <w:marBottom w:val="0"/>
          <w:divBdr>
            <w:top w:val="none" w:sz="0" w:space="0" w:color="auto"/>
            <w:left w:val="none" w:sz="0" w:space="0" w:color="auto"/>
            <w:bottom w:val="none" w:sz="0" w:space="0" w:color="auto"/>
            <w:right w:val="none" w:sz="0" w:space="0" w:color="auto"/>
          </w:divBdr>
        </w:div>
        <w:div w:id="365448080">
          <w:marLeft w:val="0"/>
          <w:marRight w:val="0"/>
          <w:marTop w:val="0"/>
          <w:marBottom w:val="0"/>
          <w:divBdr>
            <w:top w:val="none" w:sz="0" w:space="0" w:color="auto"/>
            <w:left w:val="none" w:sz="0" w:space="0" w:color="auto"/>
            <w:bottom w:val="none" w:sz="0" w:space="0" w:color="auto"/>
            <w:right w:val="none" w:sz="0" w:space="0" w:color="auto"/>
          </w:divBdr>
        </w:div>
        <w:div w:id="1642805899">
          <w:marLeft w:val="0"/>
          <w:marRight w:val="0"/>
          <w:marTop w:val="0"/>
          <w:marBottom w:val="0"/>
          <w:divBdr>
            <w:top w:val="none" w:sz="0" w:space="0" w:color="auto"/>
            <w:left w:val="none" w:sz="0" w:space="0" w:color="auto"/>
            <w:bottom w:val="none" w:sz="0" w:space="0" w:color="auto"/>
            <w:right w:val="none" w:sz="0" w:space="0" w:color="auto"/>
          </w:divBdr>
        </w:div>
        <w:div w:id="70278286">
          <w:marLeft w:val="0"/>
          <w:marRight w:val="0"/>
          <w:marTop w:val="0"/>
          <w:marBottom w:val="0"/>
          <w:divBdr>
            <w:top w:val="none" w:sz="0" w:space="0" w:color="auto"/>
            <w:left w:val="none" w:sz="0" w:space="0" w:color="auto"/>
            <w:bottom w:val="none" w:sz="0" w:space="0" w:color="auto"/>
            <w:right w:val="none" w:sz="0" w:space="0" w:color="auto"/>
          </w:divBdr>
        </w:div>
        <w:div w:id="1771197906">
          <w:marLeft w:val="0"/>
          <w:marRight w:val="0"/>
          <w:marTop w:val="0"/>
          <w:marBottom w:val="0"/>
          <w:divBdr>
            <w:top w:val="none" w:sz="0" w:space="0" w:color="auto"/>
            <w:left w:val="none" w:sz="0" w:space="0" w:color="auto"/>
            <w:bottom w:val="none" w:sz="0" w:space="0" w:color="auto"/>
            <w:right w:val="none" w:sz="0" w:space="0" w:color="auto"/>
          </w:divBdr>
        </w:div>
        <w:div w:id="47462104">
          <w:marLeft w:val="0"/>
          <w:marRight w:val="0"/>
          <w:marTop w:val="0"/>
          <w:marBottom w:val="0"/>
          <w:divBdr>
            <w:top w:val="none" w:sz="0" w:space="0" w:color="auto"/>
            <w:left w:val="none" w:sz="0" w:space="0" w:color="auto"/>
            <w:bottom w:val="none" w:sz="0" w:space="0" w:color="auto"/>
            <w:right w:val="none" w:sz="0" w:space="0" w:color="auto"/>
          </w:divBdr>
        </w:div>
        <w:div w:id="540361205">
          <w:marLeft w:val="0"/>
          <w:marRight w:val="0"/>
          <w:marTop w:val="0"/>
          <w:marBottom w:val="0"/>
          <w:divBdr>
            <w:top w:val="none" w:sz="0" w:space="0" w:color="auto"/>
            <w:left w:val="none" w:sz="0" w:space="0" w:color="auto"/>
            <w:bottom w:val="none" w:sz="0" w:space="0" w:color="auto"/>
            <w:right w:val="none" w:sz="0" w:space="0" w:color="auto"/>
          </w:divBdr>
        </w:div>
        <w:div w:id="31004607">
          <w:marLeft w:val="0"/>
          <w:marRight w:val="0"/>
          <w:marTop w:val="0"/>
          <w:marBottom w:val="0"/>
          <w:divBdr>
            <w:top w:val="none" w:sz="0" w:space="0" w:color="auto"/>
            <w:left w:val="none" w:sz="0" w:space="0" w:color="auto"/>
            <w:bottom w:val="none" w:sz="0" w:space="0" w:color="auto"/>
            <w:right w:val="none" w:sz="0" w:space="0" w:color="auto"/>
          </w:divBdr>
        </w:div>
        <w:div w:id="289365901">
          <w:marLeft w:val="0"/>
          <w:marRight w:val="0"/>
          <w:marTop w:val="0"/>
          <w:marBottom w:val="0"/>
          <w:divBdr>
            <w:top w:val="none" w:sz="0" w:space="0" w:color="auto"/>
            <w:left w:val="none" w:sz="0" w:space="0" w:color="auto"/>
            <w:bottom w:val="none" w:sz="0" w:space="0" w:color="auto"/>
            <w:right w:val="none" w:sz="0" w:space="0" w:color="auto"/>
          </w:divBdr>
        </w:div>
        <w:div w:id="1034774867">
          <w:marLeft w:val="0"/>
          <w:marRight w:val="0"/>
          <w:marTop w:val="0"/>
          <w:marBottom w:val="0"/>
          <w:divBdr>
            <w:top w:val="none" w:sz="0" w:space="0" w:color="auto"/>
            <w:left w:val="none" w:sz="0" w:space="0" w:color="auto"/>
            <w:bottom w:val="none" w:sz="0" w:space="0" w:color="auto"/>
            <w:right w:val="none" w:sz="0" w:space="0" w:color="auto"/>
          </w:divBdr>
        </w:div>
        <w:div w:id="732314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4047</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Windows User</cp:lastModifiedBy>
  <cp:revision>2</cp:revision>
  <dcterms:created xsi:type="dcterms:W3CDTF">2017-12-16T09:39:00Z</dcterms:created>
  <dcterms:modified xsi:type="dcterms:W3CDTF">2018-01-17T09:29:00Z</dcterms:modified>
</cp:coreProperties>
</file>